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center"/>
        <w:rPr>
          <w:rFonts w:eastAsia="方正小标宋_GBK"/>
          <w:sz w:val="44"/>
          <w:szCs w:val="44"/>
        </w:rPr>
      </w:pPr>
    </w:p>
    <w:p>
      <w:pPr>
        <w:spacing w:line="600" w:lineRule="exact"/>
        <w:jc w:val="center"/>
        <w:rPr>
          <w:rFonts w:eastAsia="方正小标宋_GBK"/>
          <w:sz w:val="44"/>
          <w:szCs w:val="44"/>
        </w:rPr>
      </w:pPr>
    </w:p>
    <w:p>
      <w:pPr>
        <w:spacing w:line="600" w:lineRule="exact"/>
        <w:jc w:val="center"/>
        <w:rPr>
          <w:rFonts w:eastAsia="宋体"/>
          <w:sz w:val="44"/>
          <w:szCs w:val="44"/>
        </w:rPr>
      </w:pPr>
      <w:bookmarkStart w:id="0" w:name="_GoBack"/>
      <w:r>
        <w:rPr>
          <w:rFonts w:eastAsia="宋体"/>
          <w:sz w:val="44"/>
          <w:szCs w:val="44"/>
        </w:rPr>
        <w:t>湖南省行业协会管理办法</w:t>
      </w:r>
    </w:p>
    <w:bookmarkEnd w:id="0"/>
    <w:p>
      <w:pPr>
        <w:pStyle w:val="2"/>
        <w:jc w:val="center"/>
        <w:rPr>
          <w:rFonts w:eastAsia="楷体_GB2312"/>
          <w:sz w:val="32"/>
        </w:rPr>
      </w:pPr>
      <w:r>
        <w:rPr>
          <w:rFonts w:hint="eastAsia" w:eastAsia="楷体_GB2312"/>
          <w:sz w:val="32"/>
        </w:rPr>
        <w:t>（2023年12月26日湖南省人民政府令第316号公布）</w:t>
      </w:r>
    </w:p>
    <w:p>
      <w:pPr>
        <w:spacing w:line="600" w:lineRule="exact"/>
      </w:pPr>
    </w:p>
    <w:p>
      <w:pPr>
        <w:spacing w:line="600" w:lineRule="exact"/>
        <w:jc w:val="center"/>
        <w:rPr>
          <w:rFonts w:hint="eastAsia" w:ascii="黑体" w:hAnsi="黑体" w:eastAsia="黑体"/>
          <w:sz w:val="32"/>
          <w:szCs w:val="32"/>
        </w:rPr>
      </w:pPr>
      <w:r>
        <w:rPr>
          <w:rFonts w:ascii="黑体" w:hAnsi="黑体" w:eastAsia="黑体"/>
          <w:sz w:val="32"/>
          <w:szCs w:val="32"/>
        </w:rPr>
        <w:t>第一章　总　　则</w:t>
      </w:r>
    </w:p>
    <w:p>
      <w:pPr>
        <w:spacing w:line="600" w:lineRule="exact"/>
        <w:jc w:val="center"/>
        <w:rPr>
          <w:sz w:val="32"/>
          <w:szCs w:val="32"/>
        </w:rPr>
      </w:pPr>
    </w:p>
    <w:p>
      <w:pPr>
        <w:spacing w:line="600" w:lineRule="exact"/>
        <w:rPr>
          <w:sz w:val="32"/>
          <w:szCs w:val="32"/>
        </w:rPr>
      </w:pPr>
      <w:r>
        <w:rPr>
          <w:rFonts w:eastAsia="方正仿宋_GBK"/>
          <w:sz w:val="32"/>
          <w:szCs w:val="32"/>
        </w:rPr>
        <w:t>　　</w:t>
      </w:r>
      <w:r>
        <w:rPr>
          <w:rFonts w:eastAsia="方正黑体_GBK"/>
          <w:sz w:val="32"/>
          <w:szCs w:val="32"/>
        </w:rPr>
        <w:t>第一条</w:t>
      </w:r>
      <w:r>
        <w:rPr>
          <w:rFonts w:eastAsia="方正仿宋_GBK"/>
          <w:sz w:val="32"/>
          <w:szCs w:val="32"/>
        </w:rPr>
        <w:t>　为了规范行业协会的组织和行为，促进行业协会高质量发展，发挥其在经济建设和社会发展中的作用，根据国务院《社会团体登记管理条例》和有关法律、法规的规定，结合本省实际，制定本办法。</w:t>
      </w:r>
    </w:p>
    <w:p>
      <w:pPr>
        <w:spacing w:line="600" w:lineRule="exact"/>
        <w:ind w:firstLine="640" w:firstLineChars="200"/>
        <w:rPr>
          <w:sz w:val="32"/>
          <w:szCs w:val="32"/>
        </w:rPr>
      </w:pPr>
      <w:r>
        <w:rPr>
          <w:rFonts w:eastAsia="方正黑体_GBK"/>
          <w:sz w:val="32"/>
          <w:szCs w:val="32"/>
        </w:rPr>
        <w:t>第二条</w:t>
      </w:r>
      <w:r>
        <w:rPr>
          <w:rFonts w:eastAsia="方正仿宋_GBK"/>
          <w:sz w:val="32"/>
          <w:szCs w:val="32"/>
        </w:rPr>
        <w:t>　本办法所称行业协会，是指在同一行政区域内，从事相同性质经济活动的单位、同业人员自愿组成，实行行业服务和自律管理，并经县级以上人民政府登记管理机关依法登记成立的非营利性社会团体法人。</w:t>
      </w:r>
    </w:p>
    <w:p>
      <w:pPr>
        <w:spacing w:line="600" w:lineRule="exact"/>
        <w:ind w:firstLine="640" w:firstLineChars="200"/>
        <w:rPr>
          <w:sz w:val="32"/>
          <w:szCs w:val="32"/>
        </w:rPr>
      </w:pPr>
      <w:r>
        <w:rPr>
          <w:rFonts w:eastAsia="方正黑体_GBK"/>
          <w:sz w:val="32"/>
          <w:szCs w:val="32"/>
        </w:rPr>
        <w:t>第三条</w:t>
      </w:r>
      <w:r>
        <w:rPr>
          <w:rFonts w:eastAsia="方正仿宋_GBK"/>
          <w:sz w:val="32"/>
          <w:szCs w:val="32"/>
        </w:rPr>
        <w:t>　行业协会的宗旨是：协调会员关系，规范会员行为，为会员提供服务；沟通会员与政府、社会的联系；维护行业公平竞争秩序和行业整体利益，促进行业健康发展。</w:t>
      </w:r>
    </w:p>
    <w:p>
      <w:pPr>
        <w:spacing w:line="600" w:lineRule="exact"/>
        <w:ind w:firstLine="640" w:firstLineChars="200"/>
        <w:rPr>
          <w:sz w:val="32"/>
          <w:szCs w:val="32"/>
        </w:rPr>
      </w:pPr>
      <w:r>
        <w:rPr>
          <w:rFonts w:eastAsia="方正黑体_GBK"/>
          <w:sz w:val="32"/>
          <w:szCs w:val="32"/>
        </w:rPr>
        <w:t>第四条</w:t>
      </w:r>
      <w:r>
        <w:rPr>
          <w:rFonts w:eastAsia="方正仿宋_GBK"/>
          <w:sz w:val="32"/>
          <w:szCs w:val="32"/>
        </w:rPr>
        <w:t>　坚持中国共产党对行业协会的全面领导。</w:t>
      </w:r>
    </w:p>
    <w:p>
      <w:pPr>
        <w:spacing w:line="600" w:lineRule="exact"/>
        <w:ind w:firstLine="640" w:firstLineChars="200"/>
        <w:rPr>
          <w:sz w:val="32"/>
          <w:szCs w:val="32"/>
        </w:rPr>
      </w:pPr>
      <w:r>
        <w:rPr>
          <w:rFonts w:eastAsia="方正仿宋_GBK"/>
          <w:sz w:val="32"/>
          <w:szCs w:val="32"/>
        </w:rPr>
        <w:t>行业协会必须遵守法律、法规和规章，践行社会主义核心价值观，不得损害国家利益和社会公共利益。</w:t>
      </w:r>
    </w:p>
    <w:p>
      <w:pPr>
        <w:spacing w:line="600" w:lineRule="exact"/>
        <w:ind w:firstLine="640" w:firstLineChars="200"/>
        <w:rPr>
          <w:sz w:val="32"/>
          <w:szCs w:val="32"/>
        </w:rPr>
      </w:pPr>
      <w:r>
        <w:rPr>
          <w:rFonts w:eastAsia="方正仿宋_GBK"/>
          <w:sz w:val="32"/>
          <w:szCs w:val="32"/>
        </w:rPr>
        <w:t>行业协会遵循政会分开、自主办会、民主办会的原则。行业协会的正常活动受法律保护，任何组织和个人不得干涉。</w:t>
      </w:r>
    </w:p>
    <w:p>
      <w:pPr>
        <w:spacing w:line="600" w:lineRule="exact"/>
        <w:ind w:firstLine="640" w:firstLineChars="200"/>
        <w:rPr>
          <w:sz w:val="32"/>
          <w:szCs w:val="32"/>
        </w:rPr>
      </w:pPr>
      <w:r>
        <w:rPr>
          <w:rFonts w:eastAsia="方正黑体_GBK"/>
          <w:sz w:val="32"/>
          <w:szCs w:val="32"/>
        </w:rPr>
        <w:t>第五条</w:t>
      </w:r>
      <w:r>
        <w:rPr>
          <w:rFonts w:eastAsia="方正仿宋_GBK"/>
          <w:sz w:val="32"/>
          <w:szCs w:val="32"/>
        </w:rPr>
        <w:t>　县级以上人民政府应当将行业协会的发展纳入本地区社会经济发展规划，促进、扶持行业协会高质量发展，支持和保障行业协会独立开展活动。</w:t>
      </w:r>
    </w:p>
    <w:p>
      <w:pPr>
        <w:spacing w:line="600" w:lineRule="exact"/>
        <w:ind w:firstLine="640" w:firstLineChars="200"/>
        <w:rPr>
          <w:sz w:val="32"/>
          <w:szCs w:val="32"/>
        </w:rPr>
      </w:pPr>
      <w:r>
        <w:rPr>
          <w:rFonts w:eastAsia="方正仿宋_GBK"/>
          <w:sz w:val="32"/>
          <w:szCs w:val="32"/>
        </w:rPr>
        <w:t>登记管理机关、行业管理部门和其他有关部门应当按照各自职责，共同做好促进行业协会发展、规范行业协会管理等工作。</w:t>
      </w:r>
    </w:p>
    <w:p>
      <w:pPr>
        <w:spacing w:line="600" w:lineRule="exact"/>
        <w:ind w:firstLine="640" w:firstLineChars="200"/>
        <w:rPr>
          <w:sz w:val="32"/>
          <w:szCs w:val="32"/>
        </w:rPr>
      </w:pPr>
      <w:r>
        <w:rPr>
          <w:rFonts w:eastAsia="方正黑体_GBK"/>
          <w:sz w:val="32"/>
          <w:szCs w:val="32"/>
        </w:rPr>
        <w:t>第六条</w:t>
      </w:r>
      <w:r>
        <w:rPr>
          <w:rFonts w:eastAsia="方正仿宋_GBK"/>
          <w:sz w:val="32"/>
          <w:szCs w:val="32"/>
        </w:rPr>
        <w:t>　县级以上人民政府民政部门是行业协会的登记管理机关，具体履行以下职责：</w:t>
      </w:r>
    </w:p>
    <w:p>
      <w:pPr>
        <w:spacing w:line="600" w:lineRule="exact"/>
        <w:ind w:firstLine="640" w:firstLineChars="200"/>
        <w:rPr>
          <w:sz w:val="32"/>
          <w:szCs w:val="32"/>
        </w:rPr>
      </w:pPr>
      <w:r>
        <w:rPr>
          <w:rFonts w:eastAsia="方正仿宋_GBK"/>
          <w:sz w:val="32"/>
          <w:szCs w:val="32"/>
        </w:rPr>
        <w:t>（一）负责行业协会的成立、变更、注销的登记；</w:t>
      </w:r>
    </w:p>
    <w:p>
      <w:pPr>
        <w:spacing w:line="600" w:lineRule="exact"/>
        <w:ind w:firstLine="640" w:firstLineChars="200"/>
        <w:rPr>
          <w:sz w:val="32"/>
          <w:szCs w:val="32"/>
        </w:rPr>
      </w:pPr>
      <w:r>
        <w:rPr>
          <w:rFonts w:eastAsia="方正仿宋_GBK"/>
          <w:sz w:val="32"/>
          <w:szCs w:val="32"/>
        </w:rPr>
        <w:t>（二）对行业协会进行监督检查，依法查处行业协会违法行为；</w:t>
      </w:r>
    </w:p>
    <w:p>
      <w:pPr>
        <w:spacing w:line="600" w:lineRule="exact"/>
        <w:ind w:firstLine="640" w:firstLineChars="200"/>
        <w:rPr>
          <w:sz w:val="32"/>
          <w:szCs w:val="32"/>
        </w:rPr>
      </w:pPr>
      <w:r>
        <w:rPr>
          <w:rFonts w:eastAsia="方正仿宋_GBK"/>
          <w:sz w:val="32"/>
          <w:szCs w:val="32"/>
        </w:rPr>
        <w:t>（三）负责行业协会年度检查、专项抽查、等级评估、信用信息管理、教育培训、换届等日常管理工作；</w:t>
      </w:r>
    </w:p>
    <w:p>
      <w:pPr>
        <w:spacing w:line="600" w:lineRule="exact"/>
        <w:ind w:firstLine="640" w:firstLineChars="200"/>
        <w:rPr>
          <w:sz w:val="32"/>
          <w:szCs w:val="32"/>
        </w:rPr>
      </w:pPr>
      <w:r>
        <w:rPr>
          <w:rFonts w:eastAsia="方正仿宋_GBK"/>
          <w:sz w:val="32"/>
          <w:szCs w:val="32"/>
        </w:rPr>
        <w:t>（四）法律、法规、规章赋予的其他职责。</w:t>
      </w:r>
    </w:p>
    <w:p>
      <w:pPr>
        <w:spacing w:line="600" w:lineRule="exact"/>
        <w:ind w:firstLine="640" w:firstLineChars="200"/>
        <w:rPr>
          <w:sz w:val="32"/>
          <w:szCs w:val="32"/>
        </w:rPr>
      </w:pPr>
      <w:r>
        <w:rPr>
          <w:rFonts w:eastAsia="方正黑体_GBK"/>
          <w:sz w:val="32"/>
          <w:szCs w:val="32"/>
        </w:rPr>
        <w:t>第七条</w:t>
      </w:r>
      <w:r>
        <w:rPr>
          <w:rFonts w:eastAsia="方正仿宋_GBK"/>
          <w:sz w:val="32"/>
          <w:szCs w:val="32"/>
        </w:rPr>
        <w:t>　行业管理部门在各自职责范围内依法对行业协会进行业务指导和监督管理，具体履行以下职责：</w:t>
      </w:r>
    </w:p>
    <w:p>
      <w:pPr>
        <w:spacing w:line="600" w:lineRule="exact"/>
        <w:ind w:firstLine="640" w:firstLineChars="200"/>
        <w:rPr>
          <w:sz w:val="32"/>
          <w:szCs w:val="32"/>
        </w:rPr>
      </w:pPr>
      <w:r>
        <w:rPr>
          <w:rFonts w:eastAsia="方正仿宋_GBK"/>
          <w:sz w:val="32"/>
          <w:szCs w:val="32"/>
        </w:rPr>
        <w:t>（一）对行业协会开展涉及本部门管理范围的业务活动进行指导和监督；</w:t>
      </w:r>
    </w:p>
    <w:p>
      <w:pPr>
        <w:spacing w:line="600" w:lineRule="exact"/>
        <w:ind w:firstLine="640" w:firstLineChars="200"/>
        <w:rPr>
          <w:sz w:val="32"/>
          <w:szCs w:val="32"/>
        </w:rPr>
      </w:pPr>
      <w:r>
        <w:rPr>
          <w:rFonts w:eastAsia="方正仿宋_GBK"/>
          <w:sz w:val="32"/>
          <w:szCs w:val="32"/>
        </w:rPr>
        <w:t>（二）支持行业协会参与行业立法、规划编制、标准制定、数据统计、评估评价、诚信体系建设等工作；</w:t>
      </w:r>
    </w:p>
    <w:p>
      <w:pPr>
        <w:spacing w:line="600" w:lineRule="exact"/>
        <w:ind w:firstLine="640" w:firstLineChars="200"/>
        <w:rPr>
          <w:sz w:val="32"/>
          <w:szCs w:val="32"/>
        </w:rPr>
      </w:pPr>
      <w:r>
        <w:rPr>
          <w:rFonts w:eastAsia="方正仿宋_GBK"/>
          <w:sz w:val="32"/>
          <w:szCs w:val="32"/>
        </w:rPr>
        <w:t>（三）依法对本部门授权、委托、转移事项和购买服务事项建立清单并负责监督指导；</w:t>
      </w:r>
    </w:p>
    <w:p>
      <w:pPr>
        <w:spacing w:line="600" w:lineRule="exact"/>
        <w:ind w:firstLine="640" w:firstLineChars="200"/>
        <w:rPr>
          <w:sz w:val="32"/>
          <w:szCs w:val="32"/>
        </w:rPr>
      </w:pPr>
      <w:r>
        <w:rPr>
          <w:rFonts w:eastAsia="方正仿宋_GBK"/>
          <w:sz w:val="32"/>
          <w:szCs w:val="32"/>
        </w:rPr>
        <w:t>（四）对行业协会开展安全生产相关工作进行指导监督；</w:t>
      </w:r>
    </w:p>
    <w:p>
      <w:pPr>
        <w:spacing w:line="600" w:lineRule="exact"/>
        <w:ind w:firstLine="640" w:firstLineChars="200"/>
        <w:rPr>
          <w:sz w:val="32"/>
          <w:szCs w:val="32"/>
        </w:rPr>
      </w:pPr>
      <w:r>
        <w:rPr>
          <w:rFonts w:eastAsia="方正仿宋_GBK"/>
          <w:sz w:val="32"/>
          <w:szCs w:val="32"/>
        </w:rPr>
        <w:t>（五）根据本部门职责查处行业协会的违法行为；</w:t>
      </w:r>
    </w:p>
    <w:p>
      <w:pPr>
        <w:spacing w:line="600" w:lineRule="exact"/>
        <w:ind w:firstLine="640" w:firstLineChars="200"/>
        <w:rPr>
          <w:sz w:val="32"/>
          <w:szCs w:val="32"/>
        </w:rPr>
      </w:pPr>
      <w:r>
        <w:rPr>
          <w:rFonts w:eastAsia="方正仿宋_GBK"/>
          <w:sz w:val="32"/>
          <w:szCs w:val="32"/>
        </w:rPr>
        <w:t>（六）法律、法规、规章赋予的其他职责。</w:t>
      </w:r>
    </w:p>
    <w:p>
      <w:pPr>
        <w:spacing w:line="600" w:lineRule="exact"/>
        <w:ind w:firstLine="640" w:firstLineChars="200"/>
        <w:rPr>
          <w:rFonts w:hint="eastAsia" w:eastAsia="方正仿宋_GBK"/>
          <w:sz w:val="32"/>
          <w:szCs w:val="32"/>
        </w:rPr>
      </w:pPr>
      <w:r>
        <w:rPr>
          <w:rFonts w:eastAsia="方正黑体_GBK"/>
          <w:sz w:val="32"/>
          <w:szCs w:val="32"/>
        </w:rPr>
        <w:t>第八条</w:t>
      </w:r>
      <w:r>
        <w:rPr>
          <w:rFonts w:eastAsia="方正仿宋_GBK"/>
          <w:sz w:val="32"/>
          <w:szCs w:val="32"/>
        </w:rPr>
        <w:t>　政府及有关部门对促进经济发展作出突出贡献的行业协会及其工作人员，以及对为行业协会发展作出突出贡献的单位和个人，按照有关规定给予表彰和奖励。</w:t>
      </w:r>
    </w:p>
    <w:p>
      <w:pPr>
        <w:pStyle w:val="2"/>
      </w:pPr>
    </w:p>
    <w:p>
      <w:pPr>
        <w:spacing w:line="600" w:lineRule="exact"/>
        <w:jc w:val="center"/>
        <w:rPr>
          <w:rFonts w:hint="eastAsia" w:ascii="黑体" w:hAnsi="黑体" w:eastAsia="黑体"/>
          <w:sz w:val="32"/>
          <w:szCs w:val="32"/>
        </w:rPr>
      </w:pPr>
      <w:r>
        <w:rPr>
          <w:rFonts w:ascii="黑体" w:hAnsi="黑体" w:eastAsia="黑体"/>
          <w:sz w:val="32"/>
          <w:szCs w:val="32"/>
        </w:rPr>
        <w:t>第二章　登　　记</w:t>
      </w:r>
    </w:p>
    <w:p>
      <w:pPr>
        <w:pStyle w:val="2"/>
      </w:pPr>
    </w:p>
    <w:p>
      <w:pPr>
        <w:spacing w:line="600" w:lineRule="exact"/>
        <w:ind w:firstLine="640" w:firstLineChars="200"/>
        <w:rPr>
          <w:sz w:val="32"/>
          <w:szCs w:val="32"/>
        </w:rPr>
      </w:pPr>
      <w:r>
        <w:rPr>
          <w:rFonts w:eastAsia="方正黑体_GBK"/>
          <w:sz w:val="32"/>
          <w:szCs w:val="32"/>
        </w:rPr>
        <w:t>第九条</w:t>
      </w:r>
      <w:r>
        <w:rPr>
          <w:rFonts w:eastAsia="方正仿宋_GBK"/>
          <w:sz w:val="32"/>
          <w:szCs w:val="32"/>
        </w:rPr>
        <w:t>　行业协会以国民经济行业分类标准、统计用产品分类标准、战略性新兴产业分类标准为依据设立，也可以以经营方式、经营环节及服务功能等为依据设立。</w:t>
      </w:r>
    </w:p>
    <w:p>
      <w:pPr>
        <w:spacing w:line="600" w:lineRule="exact"/>
        <w:ind w:firstLine="640" w:firstLineChars="200"/>
        <w:rPr>
          <w:sz w:val="32"/>
          <w:szCs w:val="32"/>
        </w:rPr>
      </w:pPr>
      <w:r>
        <w:rPr>
          <w:rFonts w:eastAsia="方正黑体_GBK"/>
          <w:sz w:val="32"/>
          <w:szCs w:val="32"/>
        </w:rPr>
        <w:t>第十条</w:t>
      </w:r>
      <w:r>
        <w:rPr>
          <w:rFonts w:eastAsia="方正仿宋_GBK"/>
          <w:sz w:val="32"/>
          <w:szCs w:val="32"/>
        </w:rPr>
        <w:t>　行业协会实行直接登记，但法律法规及国家政策有特别规定的除外。</w:t>
      </w:r>
    </w:p>
    <w:p>
      <w:pPr>
        <w:spacing w:line="600" w:lineRule="exact"/>
        <w:ind w:firstLine="640" w:firstLineChars="200"/>
        <w:rPr>
          <w:sz w:val="32"/>
          <w:szCs w:val="32"/>
        </w:rPr>
      </w:pPr>
      <w:r>
        <w:rPr>
          <w:rFonts w:eastAsia="方正黑体_GBK"/>
          <w:sz w:val="32"/>
          <w:szCs w:val="32"/>
        </w:rPr>
        <w:t>第十一条</w:t>
      </w:r>
      <w:r>
        <w:rPr>
          <w:rFonts w:eastAsia="方正仿宋_GBK"/>
          <w:sz w:val="32"/>
          <w:szCs w:val="32"/>
        </w:rPr>
        <w:t>　申请成立行业协会的条件和程序按照《社会团体登记管理条例》执行，有关事项应当符合下列规定：</w:t>
      </w:r>
    </w:p>
    <w:p>
      <w:pPr>
        <w:spacing w:line="600" w:lineRule="exact"/>
        <w:ind w:firstLine="640" w:firstLineChars="200"/>
        <w:rPr>
          <w:sz w:val="32"/>
          <w:szCs w:val="32"/>
        </w:rPr>
      </w:pPr>
      <w:r>
        <w:rPr>
          <w:rFonts w:eastAsia="方正仿宋_GBK"/>
          <w:sz w:val="32"/>
          <w:szCs w:val="32"/>
        </w:rPr>
        <w:t>（一）具有</w:t>
      </w:r>
      <w:r>
        <w:rPr>
          <w:rFonts w:ascii="NEU-BZ" w:hAnsi="NEU-BZ"/>
          <w:sz w:val="32"/>
          <w:szCs w:val="32"/>
        </w:rPr>
        <w:t>6</w:t>
      </w:r>
      <w:r>
        <w:rPr>
          <w:rFonts w:eastAsia="方正仿宋_GBK"/>
          <w:sz w:val="32"/>
          <w:szCs w:val="32"/>
        </w:rPr>
        <w:t>个以上在本地取得营业执照并在本行业连续开展活动</w:t>
      </w:r>
      <w:r>
        <w:rPr>
          <w:rFonts w:ascii="NEU-BZ" w:hAnsi="NEU-BZ"/>
          <w:sz w:val="32"/>
          <w:szCs w:val="32"/>
        </w:rPr>
        <w:t>2</w:t>
      </w:r>
      <w:r>
        <w:rPr>
          <w:rFonts w:eastAsia="方正仿宋_GBK"/>
          <w:sz w:val="32"/>
          <w:szCs w:val="32"/>
        </w:rPr>
        <w:t>年以上的企业、个体工商户、其他经济组织、同业人员作为发起人；</w:t>
      </w:r>
    </w:p>
    <w:p>
      <w:pPr>
        <w:spacing w:line="600" w:lineRule="exact"/>
        <w:ind w:firstLine="640" w:firstLineChars="200"/>
        <w:rPr>
          <w:sz w:val="32"/>
          <w:szCs w:val="32"/>
        </w:rPr>
      </w:pPr>
      <w:r>
        <w:rPr>
          <w:rFonts w:eastAsia="方正仿宋_GBK"/>
          <w:sz w:val="32"/>
          <w:szCs w:val="32"/>
        </w:rPr>
        <w:t>（二）组织机构、拟任法定代表人符合本办法的规定；</w:t>
      </w:r>
    </w:p>
    <w:p>
      <w:pPr>
        <w:spacing w:line="600" w:lineRule="exact"/>
        <w:ind w:firstLine="640" w:firstLineChars="200"/>
        <w:rPr>
          <w:sz w:val="32"/>
          <w:szCs w:val="32"/>
        </w:rPr>
      </w:pPr>
      <w:r>
        <w:rPr>
          <w:rFonts w:eastAsia="方正仿宋_GBK"/>
          <w:sz w:val="32"/>
          <w:szCs w:val="32"/>
        </w:rPr>
        <w:t>（三）全省性行业协会具有</w:t>
      </w:r>
      <w:r>
        <w:rPr>
          <w:rFonts w:ascii="NEU-BZ" w:hAnsi="NEU-BZ"/>
          <w:sz w:val="32"/>
          <w:szCs w:val="32"/>
        </w:rPr>
        <w:t>2</w:t>
      </w:r>
      <w:r>
        <w:rPr>
          <w:rFonts w:eastAsia="方正仿宋_GBK"/>
          <w:sz w:val="32"/>
          <w:szCs w:val="32"/>
        </w:rPr>
        <w:t>名以上专职工作人员，其他地区性行业协会具有</w:t>
      </w:r>
      <w:r>
        <w:rPr>
          <w:rFonts w:ascii="NEU-BZ" w:hAnsi="NEU-BZ"/>
          <w:sz w:val="32"/>
          <w:szCs w:val="32"/>
        </w:rPr>
        <w:t>1</w:t>
      </w:r>
      <w:r>
        <w:rPr>
          <w:rFonts w:eastAsia="方正仿宋_GBK"/>
          <w:sz w:val="32"/>
          <w:szCs w:val="32"/>
        </w:rPr>
        <w:t>名以上专职工作人员；</w:t>
      </w:r>
    </w:p>
    <w:p>
      <w:pPr>
        <w:spacing w:line="600" w:lineRule="exact"/>
        <w:ind w:firstLine="640" w:firstLineChars="200"/>
        <w:rPr>
          <w:rFonts w:hint="eastAsia" w:ascii="仿宋_GB2312" w:eastAsia="仿宋_GB2312"/>
          <w:sz w:val="32"/>
          <w:szCs w:val="32"/>
        </w:rPr>
      </w:pPr>
      <w:r>
        <w:rPr>
          <w:rFonts w:eastAsia="方正仿宋_GBK"/>
          <w:sz w:val="32"/>
          <w:szCs w:val="32"/>
        </w:rPr>
        <w:t>（四）名称应当包括行政区划、行业性质，</w:t>
      </w:r>
      <w:r>
        <w:rPr>
          <w:rFonts w:hint="eastAsia" w:ascii="仿宋_GB2312" w:eastAsia="仿宋_GB2312"/>
          <w:sz w:val="32"/>
          <w:szCs w:val="32"/>
        </w:rPr>
        <w:t>并标明“行业协会”“协会”或者“商会”等字样；</w:t>
      </w:r>
    </w:p>
    <w:p>
      <w:pPr>
        <w:spacing w:line="600" w:lineRule="exact"/>
        <w:ind w:firstLine="640" w:firstLineChars="200"/>
        <w:rPr>
          <w:sz w:val="32"/>
          <w:szCs w:val="32"/>
        </w:rPr>
      </w:pPr>
      <w:r>
        <w:rPr>
          <w:rFonts w:eastAsia="方正仿宋_GBK"/>
          <w:sz w:val="32"/>
          <w:szCs w:val="32"/>
        </w:rPr>
        <w:t>（五）章程草案符合有关法律、法规和本办法规定，明确行业协会活动经费的筹措渠道及保障措施。</w:t>
      </w:r>
    </w:p>
    <w:p>
      <w:pPr>
        <w:spacing w:line="600" w:lineRule="exact"/>
        <w:ind w:firstLine="640" w:firstLineChars="200"/>
        <w:rPr>
          <w:sz w:val="32"/>
          <w:szCs w:val="32"/>
        </w:rPr>
      </w:pPr>
      <w:r>
        <w:rPr>
          <w:rFonts w:eastAsia="方正黑体_GBK"/>
          <w:sz w:val="32"/>
          <w:szCs w:val="32"/>
        </w:rPr>
        <w:t>第十二条</w:t>
      </w:r>
      <w:r>
        <w:rPr>
          <w:rFonts w:eastAsia="方正仿宋_GBK"/>
          <w:sz w:val="32"/>
          <w:szCs w:val="32"/>
        </w:rPr>
        <w:t>　发起人应当对行业协会登记材料的合法性、真实性、准确性负责。发起人不得以拟成立的行业协会名义开展与发起无关的活动，不得向非特定对象发布筹备和筹款信息。发起人应当担任首届理事会会长、副会长、秘书长等负责人。</w:t>
      </w:r>
    </w:p>
    <w:p>
      <w:pPr>
        <w:spacing w:line="600" w:lineRule="exact"/>
        <w:ind w:firstLine="640" w:firstLineChars="200"/>
        <w:rPr>
          <w:sz w:val="32"/>
          <w:szCs w:val="32"/>
        </w:rPr>
      </w:pPr>
      <w:r>
        <w:rPr>
          <w:rFonts w:eastAsia="方正黑体_GBK"/>
          <w:sz w:val="32"/>
          <w:szCs w:val="32"/>
        </w:rPr>
        <w:t>第十三条</w:t>
      </w:r>
      <w:r>
        <w:rPr>
          <w:rFonts w:eastAsia="方正仿宋_GBK"/>
          <w:sz w:val="32"/>
          <w:szCs w:val="32"/>
        </w:rPr>
        <w:t>　登记管理机关就行业协会成立的必要性、行业分类的科学性、发起人的权威性等事项征询行业管理部门意见时，行业管理部门应当依照自身职责提出意见。</w:t>
      </w:r>
    </w:p>
    <w:p>
      <w:pPr>
        <w:spacing w:line="600" w:lineRule="exact"/>
        <w:ind w:firstLine="640" w:firstLineChars="200"/>
        <w:rPr>
          <w:sz w:val="32"/>
          <w:szCs w:val="32"/>
        </w:rPr>
      </w:pPr>
      <w:r>
        <w:rPr>
          <w:rFonts w:eastAsia="方正仿宋_GBK"/>
          <w:sz w:val="32"/>
          <w:szCs w:val="32"/>
        </w:rPr>
        <w:t>登记管理机关可以召开听证会，对申请成立行业协会的必要性、宗旨、业务范围和相关经济组织的意愿等情况进行听证。</w:t>
      </w:r>
    </w:p>
    <w:p>
      <w:pPr>
        <w:spacing w:line="600" w:lineRule="exact"/>
        <w:ind w:firstLine="640" w:firstLineChars="200"/>
        <w:rPr>
          <w:sz w:val="32"/>
          <w:szCs w:val="32"/>
        </w:rPr>
      </w:pPr>
      <w:r>
        <w:rPr>
          <w:rFonts w:eastAsia="方正黑体_GBK"/>
          <w:sz w:val="32"/>
          <w:szCs w:val="32"/>
        </w:rPr>
        <w:t>第十四条</w:t>
      </w:r>
      <w:r>
        <w:rPr>
          <w:rFonts w:eastAsia="方正仿宋_GBK"/>
          <w:sz w:val="32"/>
          <w:szCs w:val="32"/>
        </w:rPr>
        <w:t>　经会员大会或者会员代表大会决议解散或者被登记管理机关撤销的，行业协会应当组织清算，到登记管理机关办理注销登记。</w:t>
      </w:r>
    </w:p>
    <w:p>
      <w:pPr>
        <w:spacing w:line="600" w:lineRule="exact"/>
        <w:ind w:firstLine="640" w:firstLineChars="200"/>
        <w:rPr>
          <w:sz w:val="32"/>
          <w:szCs w:val="32"/>
        </w:rPr>
      </w:pPr>
      <w:r>
        <w:rPr>
          <w:rFonts w:eastAsia="方正仿宋_GBK"/>
          <w:sz w:val="32"/>
          <w:szCs w:val="32"/>
        </w:rPr>
        <w:t>因会员数量不符合召开会员大会或者会员代表大会、无法作出解散决议的，或者因客观原因无法提供清算材料的，行业协会可以在履行下列程序后，到登记管理机关办理注销登记：</w:t>
      </w:r>
    </w:p>
    <w:p>
      <w:pPr>
        <w:spacing w:line="600" w:lineRule="exact"/>
        <w:ind w:firstLine="640" w:firstLineChars="200"/>
        <w:rPr>
          <w:sz w:val="32"/>
          <w:szCs w:val="32"/>
        </w:rPr>
      </w:pPr>
      <w:r>
        <w:rPr>
          <w:rFonts w:eastAsia="方正仿宋_GBK"/>
          <w:sz w:val="32"/>
          <w:szCs w:val="32"/>
        </w:rPr>
        <w:t>（一）行业协会就决议解散、债权债务申报、资产处置方案等事项在当地纸质媒体或者政府门户网站进行公示，公示期为</w:t>
      </w:r>
      <w:r>
        <w:rPr>
          <w:rFonts w:ascii="NEU-BZ" w:hAnsi="NEU-BZ"/>
          <w:sz w:val="32"/>
          <w:szCs w:val="32"/>
        </w:rPr>
        <w:t>20</w:t>
      </w:r>
      <w:r>
        <w:rPr>
          <w:rFonts w:eastAsia="方正仿宋_GBK"/>
          <w:sz w:val="32"/>
          <w:szCs w:val="32"/>
        </w:rPr>
        <w:t>天。</w:t>
      </w:r>
    </w:p>
    <w:p>
      <w:pPr>
        <w:spacing w:line="600" w:lineRule="exact"/>
        <w:ind w:firstLine="640" w:firstLineChars="200"/>
        <w:rPr>
          <w:rFonts w:hint="eastAsia" w:eastAsia="方正仿宋_GBK"/>
          <w:sz w:val="32"/>
          <w:szCs w:val="32"/>
        </w:rPr>
      </w:pPr>
      <w:r>
        <w:rPr>
          <w:rFonts w:eastAsia="方正仿宋_GBK"/>
          <w:sz w:val="32"/>
          <w:szCs w:val="32"/>
        </w:rPr>
        <w:t>（二）法定代表人书面承诺不存在债权债务纠纷并愿意承担相应清算责任。法定代表人无法正常履职的，可以由其他会长、副会长、秘书长等负责人出具承诺书。</w:t>
      </w:r>
    </w:p>
    <w:p>
      <w:pPr>
        <w:pStyle w:val="2"/>
      </w:pPr>
    </w:p>
    <w:p>
      <w:pPr>
        <w:spacing w:line="600" w:lineRule="exact"/>
        <w:jc w:val="center"/>
        <w:rPr>
          <w:rFonts w:hint="eastAsia" w:ascii="黑体" w:hAnsi="黑体" w:eastAsia="黑体"/>
          <w:sz w:val="32"/>
          <w:szCs w:val="32"/>
        </w:rPr>
      </w:pPr>
      <w:r>
        <w:rPr>
          <w:rFonts w:ascii="黑体" w:hAnsi="黑体" w:eastAsia="黑体"/>
          <w:sz w:val="32"/>
          <w:szCs w:val="32"/>
        </w:rPr>
        <w:t>第三章　会员和组织机构</w:t>
      </w:r>
    </w:p>
    <w:p>
      <w:pPr>
        <w:pStyle w:val="2"/>
      </w:pPr>
    </w:p>
    <w:p>
      <w:pPr>
        <w:spacing w:line="600" w:lineRule="exact"/>
        <w:ind w:firstLine="640" w:firstLineChars="200"/>
        <w:rPr>
          <w:sz w:val="32"/>
          <w:szCs w:val="32"/>
        </w:rPr>
      </w:pPr>
      <w:r>
        <w:rPr>
          <w:rFonts w:eastAsia="方正黑体_GBK"/>
          <w:sz w:val="32"/>
          <w:szCs w:val="32"/>
        </w:rPr>
        <w:t>第十五条</w:t>
      </w:r>
      <w:r>
        <w:rPr>
          <w:rFonts w:eastAsia="方正仿宋_GBK"/>
          <w:sz w:val="32"/>
          <w:szCs w:val="32"/>
        </w:rPr>
        <w:t>　行业协会实行会员制，同一行业中不同所有制形式、不同经营规模的经济组织享有平等的入会权。入会的条件由行业协会章程规定。</w:t>
      </w:r>
    </w:p>
    <w:p>
      <w:pPr>
        <w:spacing w:line="600" w:lineRule="exact"/>
        <w:ind w:firstLine="640" w:firstLineChars="200"/>
        <w:rPr>
          <w:sz w:val="32"/>
          <w:szCs w:val="32"/>
        </w:rPr>
      </w:pPr>
      <w:r>
        <w:rPr>
          <w:rFonts w:eastAsia="方正仿宋_GBK"/>
          <w:sz w:val="32"/>
          <w:szCs w:val="32"/>
        </w:rPr>
        <w:t>行业协会可以吸收与本行业有关的专家学者入会，但专家学者入会比例不得超过会员总数的</w:t>
      </w:r>
      <w:r>
        <w:rPr>
          <w:rFonts w:ascii="NEU-BZ" w:hAnsi="NEU-BZ"/>
          <w:sz w:val="32"/>
          <w:szCs w:val="32"/>
        </w:rPr>
        <w:t>10%</w:t>
      </w:r>
      <w:r>
        <w:rPr>
          <w:rFonts w:eastAsia="方正仿宋_GBK"/>
          <w:sz w:val="32"/>
          <w:szCs w:val="32"/>
        </w:rPr>
        <w:t>。</w:t>
      </w:r>
    </w:p>
    <w:p>
      <w:pPr>
        <w:spacing w:line="600" w:lineRule="exact"/>
        <w:ind w:firstLine="640" w:firstLineChars="200"/>
        <w:rPr>
          <w:sz w:val="32"/>
          <w:szCs w:val="32"/>
        </w:rPr>
      </w:pPr>
      <w:r>
        <w:rPr>
          <w:rFonts w:eastAsia="方正黑体_GBK"/>
          <w:sz w:val="32"/>
          <w:szCs w:val="32"/>
        </w:rPr>
        <w:t>第十六条</w:t>
      </w:r>
      <w:r>
        <w:rPr>
          <w:rFonts w:eastAsia="方正仿宋_GBK"/>
          <w:sz w:val="32"/>
          <w:szCs w:val="32"/>
        </w:rPr>
        <w:t>　行业协会章程应当对会员的权利、义务作出明确具体规定，保障会员权利、义务平等。</w:t>
      </w:r>
    </w:p>
    <w:p>
      <w:pPr>
        <w:spacing w:line="600" w:lineRule="exact"/>
        <w:ind w:firstLine="640" w:firstLineChars="200"/>
        <w:rPr>
          <w:sz w:val="32"/>
          <w:szCs w:val="32"/>
        </w:rPr>
      </w:pPr>
      <w:r>
        <w:rPr>
          <w:rFonts w:eastAsia="方正仿宋_GBK"/>
          <w:sz w:val="32"/>
          <w:szCs w:val="32"/>
        </w:rPr>
        <w:t>任何会员不得利用经营规模、市场份额等优势，剥夺或者限制其他会员的合法权益。</w:t>
      </w:r>
    </w:p>
    <w:p>
      <w:pPr>
        <w:spacing w:line="600" w:lineRule="exact"/>
        <w:ind w:firstLine="640" w:firstLineChars="200"/>
        <w:rPr>
          <w:sz w:val="32"/>
          <w:szCs w:val="32"/>
        </w:rPr>
      </w:pPr>
      <w:r>
        <w:rPr>
          <w:rFonts w:eastAsia="方正黑体_GBK"/>
          <w:sz w:val="32"/>
          <w:szCs w:val="32"/>
        </w:rPr>
        <w:t>第十七条</w:t>
      </w:r>
      <w:r>
        <w:rPr>
          <w:rFonts w:eastAsia="方正仿宋_GBK"/>
          <w:sz w:val="32"/>
          <w:szCs w:val="32"/>
        </w:rPr>
        <w:t>　所有会员组成会员大会，会员大会是行业协会的最高权力机构；会员较多的，可以依照行业协会章程推选代表组成会员代表大会，并行使会员大会职权。会员大会或者会员代表大会按章程规定召开。</w:t>
      </w:r>
    </w:p>
    <w:p>
      <w:pPr>
        <w:spacing w:line="600" w:lineRule="exact"/>
        <w:ind w:firstLine="640" w:firstLineChars="200"/>
        <w:rPr>
          <w:sz w:val="32"/>
          <w:szCs w:val="32"/>
        </w:rPr>
      </w:pPr>
      <w:r>
        <w:rPr>
          <w:rFonts w:eastAsia="方正仿宋_GBK"/>
          <w:sz w:val="32"/>
          <w:szCs w:val="32"/>
        </w:rPr>
        <w:t>会员大会或者会员代表大会行使下列职权：</w:t>
      </w:r>
    </w:p>
    <w:p>
      <w:pPr>
        <w:spacing w:line="600" w:lineRule="exact"/>
        <w:ind w:firstLine="640" w:firstLineChars="200"/>
        <w:rPr>
          <w:sz w:val="32"/>
          <w:szCs w:val="32"/>
        </w:rPr>
      </w:pPr>
      <w:r>
        <w:rPr>
          <w:rFonts w:eastAsia="方正仿宋_GBK"/>
          <w:sz w:val="32"/>
          <w:szCs w:val="32"/>
        </w:rPr>
        <w:t>（一）制定、修改行业协会章程；</w:t>
      </w:r>
    </w:p>
    <w:p>
      <w:pPr>
        <w:spacing w:line="600" w:lineRule="exact"/>
        <w:ind w:firstLine="640" w:firstLineChars="200"/>
        <w:rPr>
          <w:sz w:val="32"/>
          <w:szCs w:val="32"/>
        </w:rPr>
      </w:pPr>
      <w:r>
        <w:rPr>
          <w:rFonts w:eastAsia="方正仿宋_GBK"/>
          <w:sz w:val="32"/>
          <w:szCs w:val="32"/>
        </w:rPr>
        <w:t>（二）制定行业自律规约；</w:t>
      </w:r>
    </w:p>
    <w:p>
      <w:pPr>
        <w:spacing w:line="600" w:lineRule="exact"/>
        <w:ind w:firstLine="640" w:firstLineChars="200"/>
        <w:rPr>
          <w:sz w:val="32"/>
          <w:szCs w:val="32"/>
        </w:rPr>
      </w:pPr>
      <w:r>
        <w:rPr>
          <w:rFonts w:eastAsia="方正仿宋_GBK"/>
          <w:sz w:val="32"/>
          <w:szCs w:val="32"/>
        </w:rPr>
        <w:t>（三）制定、修改会费标准；</w:t>
      </w:r>
    </w:p>
    <w:p>
      <w:pPr>
        <w:spacing w:line="600" w:lineRule="exact"/>
        <w:ind w:firstLine="640" w:firstLineChars="200"/>
        <w:rPr>
          <w:sz w:val="32"/>
          <w:szCs w:val="32"/>
        </w:rPr>
      </w:pPr>
      <w:r>
        <w:rPr>
          <w:rFonts w:eastAsia="方正仿宋_GBK"/>
          <w:sz w:val="32"/>
          <w:szCs w:val="32"/>
        </w:rPr>
        <w:t>（四）审议、批准理事会提交的工作计划、工作报告和财务预决算报告；</w:t>
      </w:r>
    </w:p>
    <w:p>
      <w:pPr>
        <w:spacing w:line="600" w:lineRule="exact"/>
        <w:ind w:firstLine="640" w:firstLineChars="200"/>
        <w:rPr>
          <w:sz w:val="32"/>
          <w:szCs w:val="32"/>
        </w:rPr>
      </w:pPr>
      <w:r>
        <w:rPr>
          <w:rFonts w:eastAsia="方正仿宋_GBK"/>
          <w:sz w:val="32"/>
          <w:szCs w:val="32"/>
        </w:rPr>
        <w:t>（五）审议理事、会员提交的议案；</w:t>
      </w:r>
    </w:p>
    <w:p>
      <w:pPr>
        <w:spacing w:line="600" w:lineRule="exact"/>
        <w:ind w:firstLine="640" w:firstLineChars="200"/>
        <w:rPr>
          <w:sz w:val="32"/>
          <w:szCs w:val="32"/>
        </w:rPr>
      </w:pPr>
      <w:r>
        <w:rPr>
          <w:rFonts w:eastAsia="方正仿宋_GBK"/>
          <w:sz w:val="32"/>
          <w:szCs w:val="32"/>
        </w:rPr>
        <w:t>（六）决定会员的除名；</w:t>
      </w:r>
    </w:p>
    <w:p>
      <w:pPr>
        <w:spacing w:line="600" w:lineRule="exact"/>
        <w:ind w:firstLine="640" w:firstLineChars="200"/>
        <w:rPr>
          <w:sz w:val="32"/>
          <w:szCs w:val="32"/>
        </w:rPr>
      </w:pPr>
      <w:r>
        <w:rPr>
          <w:rFonts w:eastAsia="方正仿宋_GBK"/>
          <w:sz w:val="32"/>
          <w:szCs w:val="32"/>
        </w:rPr>
        <w:t>（七）决定行业协会的解散和清算；</w:t>
      </w:r>
    </w:p>
    <w:p>
      <w:pPr>
        <w:spacing w:line="600" w:lineRule="exact"/>
        <w:ind w:firstLine="640" w:firstLineChars="200"/>
        <w:rPr>
          <w:sz w:val="32"/>
          <w:szCs w:val="32"/>
        </w:rPr>
      </w:pPr>
      <w:r>
        <w:rPr>
          <w:rFonts w:eastAsia="方正仿宋_GBK"/>
          <w:sz w:val="32"/>
          <w:szCs w:val="32"/>
        </w:rPr>
        <w:t>（八）行业协会章程规定的其他职权。</w:t>
      </w:r>
    </w:p>
    <w:p>
      <w:pPr>
        <w:spacing w:line="600" w:lineRule="exact"/>
        <w:ind w:firstLine="640" w:firstLineChars="200"/>
        <w:rPr>
          <w:sz w:val="32"/>
          <w:szCs w:val="32"/>
        </w:rPr>
      </w:pPr>
      <w:r>
        <w:rPr>
          <w:rFonts w:eastAsia="方正黑体_GBK"/>
          <w:sz w:val="32"/>
          <w:szCs w:val="32"/>
        </w:rPr>
        <w:t>第十八条</w:t>
      </w:r>
      <w:r>
        <w:rPr>
          <w:rFonts w:eastAsia="方正仿宋_GBK"/>
          <w:sz w:val="32"/>
          <w:szCs w:val="32"/>
        </w:rPr>
        <w:t>　行业协会设理事会，由会长、副会长、选举产生的秘书长、理事组成。</w:t>
      </w:r>
    </w:p>
    <w:p>
      <w:pPr>
        <w:spacing w:line="600" w:lineRule="exact"/>
        <w:ind w:firstLine="640" w:firstLineChars="200"/>
        <w:rPr>
          <w:sz w:val="32"/>
          <w:szCs w:val="32"/>
        </w:rPr>
      </w:pPr>
      <w:r>
        <w:rPr>
          <w:rFonts w:eastAsia="方正仿宋_GBK"/>
          <w:sz w:val="32"/>
          <w:szCs w:val="32"/>
        </w:rPr>
        <w:t>理事会是会员大会或者会员代表大会的执行机构，对会员大会或者会员代表大会负责，依照行业协会章程履行以下职责：</w:t>
      </w:r>
    </w:p>
    <w:p>
      <w:pPr>
        <w:spacing w:line="600" w:lineRule="exact"/>
        <w:ind w:firstLine="640" w:firstLineChars="200"/>
        <w:rPr>
          <w:sz w:val="32"/>
          <w:szCs w:val="32"/>
        </w:rPr>
      </w:pPr>
      <w:r>
        <w:rPr>
          <w:rFonts w:eastAsia="方正仿宋_GBK"/>
          <w:sz w:val="32"/>
          <w:szCs w:val="32"/>
        </w:rPr>
        <w:t>（一）执行会员大会或者会员代表大会的决议；</w:t>
      </w:r>
    </w:p>
    <w:p>
      <w:pPr>
        <w:spacing w:line="600" w:lineRule="exact"/>
        <w:ind w:firstLine="640" w:firstLineChars="200"/>
        <w:rPr>
          <w:sz w:val="32"/>
          <w:szCs w:val="32"/>
        </w:rPr>
      </w:pPr>
      <w:r>
        <w:rPr>
          <w:rFonts w:eastAsia="方正仿宋_GBK"/>
          <w:sz w:val="32"/>
          <w:szCs w:val="32"/>
        </w:rPr>
        <w:t>（二）筹备召开会员大会或者会员代表大会；</w:t>
      </w:r>
    </w:p>
    <w:p>
      <w:pPr>
        <w:spacing w:line="600" w:lineRule="exact"/>
        <w:ind w:firstLine="640" w:firstLineChars="200"/>
        <w:rPr>
          <w:sz w:val="32"/>
          <w:szCs w:val="32"/>
        </w:rPr>
      </w:pPr>
      <w:r>
        <w:rPr>
          <w:rFonts w:eastAsia="方正仿宋_GBK"/>
          <w:sz w:val="32"/>
          <w:szCs w:val="32"/>
        </w:rPr>
        <w:t>（三）向会员大会或者会员代表大会报告工作和财务状况；</w:t>
      </w:r>
    </w:p>
    <w:p>
      <w:pPr>
        <w:spacing w:line="600" w:lineRule="exact"/>
        <w:ind w:firstLine="640" w:firstLineChars="200"/>
        <w:rPr>
          <w:sz w:val="32"/>
          <w:szCs w:val="32"/>
        </w:rPr>
      </w:pPr>
      <w:r>
        <w:rPr>
          <w:rFonts w:eastAsia="方正仿宋_GBK"/>
          <w:sz w:val="32"/>
          <w:szCs w:val="32"/>
        </w:rPr>
        <w:t>（四）决定会员的吸收或者除名；</w:t>
      </w:r>
    </w:p>
    <w:p>
      <w:pPr>
        <w:spacing w:line="600" w:lineRule="exact"/>
        <w:ind w:firstLine="640" w:firstLineChars="200"/>
        <w:rPr>
          <w:sz w:val="32"/>
          <w:szCs w:val="32"/>
        </w:rPr>
      </w:pPr>
      <w:r>
        <w:rPr>
          <w:rFonts w:eastAsia="方正仿宋_GBK"/>
          <w:sz w:val="32"/>
          <w:szCs w:val="32"/>
        </w:rPr>
        <w:t>（五）决定设立、变更和终止办事机构、分支机构、代表机构和实体机构；</w:t>
      </w:r>
    </w:p>
    <w:p>
      <w:pPr>
        <w:spacing w:line="600" w:lineRule="exact"/>
        <w:ind w:firstLine="640" w:firstLineChars="200"/>
        <w:rPr>
          <w:sz w:val="32"/>
          <w:szCs w:val="32"/>
        </w:rPr>
      </w:pPr>
      <w:r>
        <w:rPr>
          <w:rFonts w:eastAsia="方正仿宋_GBK"/>
          <w:sz w:val="32"/>
          <w:szCs w:val="32"/>
        </w:rPr>
        <w:t>（六）决定副秘书长、各所属机构主要负责人的聘任；</w:t>
      </w:r>
    </w:p>
    <w:p>
      <w:pPr>
        <w:spacing w:line="600" w:lineRule="exact"/>
        <w:ind w:firstLine="640" w:firstLineChars="200"/>
        <w:rPr>
          <w:sz w:val="32"/>
          <w:szCs w:val="32"/>
        </w:rPr>
      </w:pPr>
      <w:r>
        <w:rPr>
          <w:rFonts w:eastAsia="方正仿宋_GBK"/>
          <w:sz w:val="32"/>
          <w:szCs w:val="32"/>
        </w:rPr>
        <w:t>（七）领导本会所属机构开展工作；</w:t>
      </w:r>
    </w:p>
    <w:p>
      <w:pPr>
        <w:spacing w:line="600" w:lineRule="exact"/>
        <w:ind w:firstLine="640" w:firstLineChars="200"/>
        <w:rPr>
          <w:sz w:val="32"/>
          <w:szCs w:val="32"/>
        </w:rPr>
      </w:pPr>
      <w:r>
        <w:rPr>
          <w:rFonts w:eastAsia="方正仿宋_GBK"/>
          <w:sz w:val="32"/>
          <w:szCs w:val="32"/>
        </w:rPr>
        <w:t>（八）决定其他重大事项。</w:t>
      </w:r>
    </w:p>
    <w:p>
      <w:pPr>
        <w:spacing w:line="600" w:lineRule="exact"/>
        <w:ind w:firstLine="640" w:firstLineChars="200"/>
        <w:rPr>
          <w:sz w:val="32"/>
          <w:szCs w:val="32"/>
        </w:rPr>
      </w:pPr>
      <w:r>
        <w:rPr>
          <w:rFonts w:eastAsia="方正仿宋_GBK"/>
          <w:sz w:val="32"/>
          <w:szCs w:val="32"/>
        </w:rPr>
        <w:t>理事人数较多的可以设常务理事会，由会长、副会长、选举产生的秘书长及从理事中选举产生的常务理事组成。常务理事会对理事会负责，依照行业协会章程和会员大会或者会员代表大会的决议履行职责。</w:t>
      </w:r>
    </w:p>
    <w:p>
      <w:pPr>
        <w:spacing w:line="600" w:lineRule="exact"/>
        <w:ind w:firstLine="640" w:firstLineChars="200"/>
        <w:rPr>
          <w:sz w:val="32"/>
          <w:szCs w:val="32"/>
        </w:rPr>
      </w:pPr>
      <w:r>
        <w:rPr>
          <w:rFonts w:eastAsia="方正黑体_GBK"/>
          <w:sz w:val="32"/>
          <w:szCs w:val="32"/>
        </w:rPr>
        <w:t>第十九条</w:t>
      </w:r>
      <w:r>
        <w:rPr>
          <w:rFonts w:eastAsia="方正仿宋_GBK"/>
          <w:sz w:val="32"/>
          <w:szCs w:val="32"/>
        </w:rPr>
        <w:t>　行业协会设监事会或者监事。监事由会员大会或者会员代表大会选举产生。行业协会的会长、副会长、秘书长、理事不得兼任监事。</w:t>
      </w:r>
    </w:p>
    <w:p>
      <w:pPr>
        <w:spacing w:line="600" w:lineRule="exact"/>
        <w:ind w:firstLine="640" w:firstLineChars="200"/>
        <w:rPr>
          <w:sz w:val="32"/>
          <w:szCs w:val="32"/>
        </w:rPr>
      </w:pPr>
      <w:r>
        <w:rPr>
          <w:rFonts w:eastAsia="方正仿宋_GBK"/>
          <w:sz w:val="32"/>
          <w:szCs w:val="32"/>
        </w:rPr>
        <w:t>监事会或者监事监督行业协会的业务活动和财务管理，并向会员大会或者会员代表大会报告工作。监事列席理事会、常务理事会会议。</w:t>
      </w:r>
    </w:p>
    <w:p>
      <w:pPr>
        <w:spacing w:line="600" w:lineRule="exact"/>
        <w:ind w:firstLine="640" w:firstLineChars="200"/>
        <w:rPr>
          <w:sz w:val="32"/>
          <w:szCs w:val="32"/>
        </w:rPr>
      </w:pPr>
      <w:r>
        <w:rPr>
          <w:rFonts w:eastAsia="方正黑体_GBK"/>
          <w:sz w:val="32"/>
          <w:szCs w:val="32"/>
        </w:rPr>
        <w:t>第二十条</w:t>
      </w:r>
      <w:r>
        <w:rPr>
          <w:rFonts w:eastAsia="方正仿宋_GBK"/>
          <w:sz w:val="32"/>
          <w:szCs w:val="32"/>
        </w:rPr>
        <w:t>　行业协会可以按照国家有关规定在宗旨和业务范围内设立分支机构、代表机构，分支机构、代表机构不得有以下行为：</w:t>
      </w:r>
    </w:p>
    <w:p>
      <w:pPr>
        <w:spacing w:line="600" w:lineRule="exact"/>
        <w:ind w:firstLine="640" w:firstLineChars="200"/>
        <w:rPr>
          <w:sz w:val="32"/>
          <w:szCs w:val="32"/>
        </w:rPr>
      </w:pPr>
      <w:r>
        <w:rPr>
          <w:rFonts w:eastAsia="方正仿宋_GBK"/>
          <w:sz w:val="32"/>
          <w:szCs w:val="32"/>
        </w:rPr>
        <w:t>（一）业务活动超出行业协会章程规定的宗旨和业务范围；</w:t>
      </w:r>
    </w:p>
    <w:p>
      <w:pPr>
        <w:spacing w:line="600" w:lineRule="exact"/>
        <w:ind w:firstLine="640" w:firstLineChars="200"/>
        <w:rPr>
          <w:sz w:val="32"/>
          <w:szCs w:val="32"/>
        </w:rPr>
      </w:pPr>
      <w:r>
        <w:rPr>
          <w:rFonts w:eastAsia="方正仿宋_GBK"/>
          <w:sz w:val="32"/>
          <w:szCs w:val="32"/>
        </w:rPr>
        <w:t>（二）名</w:t>
      </w:r>
      <w:r>
        <w:rPr>
          <w:rFonts w:hint="eastAsia" w:ascii="仿宋_GB2312" w:eastAsia="仿宋_GB2312"/>
          <w:sz w:val="32"/>
          <w:szCs w:val="32"/>
        </w:rPr>
        <w:t>称中使用“中国”“中华”“全国”“国家”等字</w:t>
      </w:r>
      <w:r>
        <w:rPr>
          <w:rFonts w:eastAsia="方正仿宋_GBK"/>
          <w:sz w:val="32"/>
          <w:szCs w:val="32"/>
        </w:rPr>
        <w:t>样；</w:t>
      </w:r>
    </w:p>
    <w:p>
      <w:pPr>
        <w:spacing w:line="600" w:lineRule="exact"/>
        <w:ind w:firstLine="640" w:firstLineChars="200"/>
        <w:rPr>
          <w:sz w:val="32"/>
          <w:szCs w:val="32"/>
        </w:rPr>
      </w:pPr>
      <w:r>
        <w:rPr>
          <w:rFonts w:eastAsia="方正仿宋_GBK"/>
          <w:sz w:val="32"/>
          <w:szCs w:val="32"/>
        </w:rPr>
        <w:t>（三）在分支机构、代表机构下再设立分支机构、代表机构；</w:t>
      </w:r>
    </w:p>
    <w:p>
      <w:pPr>
        <w:spacing w:line="600" w:lineRule="exact"/>
        <w:ind w:firstLine="640" w:firstLineChars="200"/>
        <w:rPr>
          <w:sz w:val="32"/>
          <w:szCs w:val="32"/>
        </w:rPr>
      </w:pPr>
      <w:r>
        <w:rPr>
          <w:rFonts w:eastAsia="方正仿宋_GBK"/>
          <w:sz w:val="32"/>
          <w:szCs w:val="32"/>
        </w:rPr>
        <w:t>（四）除代表机构外，名称带有地域性特征；</w:t>
      </w:r>
    </w:p>
    <w:p>
      <w:pPr>
        <w:spacing w:line="600" w:lineRule="exact"/>
        <w:ind w:firstLine="640" w:firstLineChars="200"/>
        <w:rPr>
          <w:sz w:val="32"/>
          <w:szCs w:val="32"/>
        </w:rPr>
      </w:pPr>
      <w:r>
        <w:rPr>
          <w:rFonts w:eastAsia="方正仿宋_GBK"/>
          <w:sz w:val="32"/>
          <w:szCs w:val="32"/>
        </w:rPr>
        <w:t>（五）单独制定会费标准；</w:t>
      </w:r>
    </w:p>
    <w:p>
      <w:pPr>
        <w:spacing w:line="600" w:lineRule="exact"/>
        <w:ind w:firstLine="640" w:firstLineChars="200"/>
        <w:rPr>
          <w:sz w:val="32"/>
          <w:szCs w:val="32"/>
        </w:rPr>
      </w:pPr>
      <w:r>
        <w:rPr>
          <w:rFonts w:eastAsia="方正仿宋_GBK"/>
          <w:sz w:val="32"/>
          <w:szCs w:val="32"/>
        </w:rPr>
        <w:t>（六）违反其他管理规定的。</w:t>
      </w:r>
    </w:p>
    <w:p>
      <w:pPr>
        <w:spacing w:line="600" w:lineRule="exact"/>
        <w:ind w:firstLine="640" w:firstLineChars="200"/>
        <w:rPr>
          <w:sz w:val="32"/>
          <w:szCs w:val="32"/>
        </w:rPr>
      </w:pPr>
      <w:r>
        <w:rPr>
          <w:rFonts w:eastAsia="方正黑体_GBK"/>
          <w:sz w:val="32"/>
          <w:szCs w:val="32"/>
        </w:rPr>
        <w:t>第二十一条</w:t>
      </w:r>
      <w:r>
        <w:rPr>
          <w:rFonts w:eastAsia="方正仿宋_GBK"/>
          <w:sz w:val="32"/>
          <w:szCs w:val="32"/>
        </w:rPr>
        <w:t>　行业协会的会长、副会长由会员大会、会员代表大会或者理事会选举产生，具体由行业协会章程规定。</w:t>
      </w:r>
    </w:p>
    <w:p>
      <w:pPr>
        <w:spacing w:line="600" w:lineRule="exact"/>
        <w:ind w:firstLine="640" w:firstLineChars="200"/>
        <w:rPr>
          <w:sz w:val="32"/>
          <w:szCs w:val="32"/>
        </w:rPr>
      </w:pPr>
      <w:r>
        <w:rPr>
          <w:rFonts w:eastAsia="方正仿宋_GBK"/>
          <w:sz w:val="32"/>
          <w:szCs w:val="32"/>
        </w:rPr>
        <w:t>行业协会设秘书长，秘书长由会长提名，由理事会选举或者决定聘任，也可以按章程规定的其他方式产生。秘书长是行业协会的专职管理人员，在理事会领导下负责处理行业协会的日常工作。</w:t>
      </w:r>
    </w:p>
    <w:p>
      <w:pPr>
        <w:spacing w:line="600" w:lineRule="exact"/>
        <w:ind w:firstLine="640" w:firstLineChars="200"/>
        <w:rPr>
          <w:sz w:val="32"/>
          <w:szCs w:val="32"/>
        </w:rPr>
      </w:pPr>
      <w:r>
        <w:rPr>
          <w:rFonts w:eastAsia="方正仿宋_GBK"/>
          <w:sz w:val="32"/>
          <w:szCs w:val="32"/>
        </w:rPr>
        <w:t>行业协会设秘书处，作为其常设办事机构。秘书处工作人员应当逐步职业化，实行聘用制或者会员单位派驻制。行业协会应当与聘用的专职工作人员订立劳动合同，为其专职工作人员办理基本社会保险。会员单位派驻行业协会的工作人员享受原单位工资、社会保险等福利待遇。</w:t>
      </w:r>
    </w:p>
    <w:p>
      <w:pPr>
        <w:spacing w:line="600" w:lineRule="exact"/>
        <w:ind w:firstLine="640" w:firstLineChars="200"/>
        <w:rPr>
          <w:sz w:val="32"/>
          <w:szCs w:val="32"/>
        </w:rPr>
      </w:pPr>
      <w:r>
        <w:rPr>
          <w:rFonts w:eastAsia="方正黑体_GBK"/>
          <w:sz w:val="32"/>
          <w:szCs w:val="32"/>
        </w:rPr>
        <w:t>第二十二条</w:t>
      </w:r>
      <w:r>
        <w:rPr>
          <w:rFonts w:eastAsia="方正仿宋_GBK"/>
          <w:sz w:val="32"/>
          <w:szCs w:val="32"/>
        </w:rPr>
        <w:t>　行业协会的法定代表人由会长担任，特殊情况下可由副会长或者选举产生的秘书长担任，具体由章程规定。实行会长轮值制的行业协会，法定代表人由副会长或者选举产生的秘书长担任。</w:t>
      </w:r>
    </w:p>
    <w:p>
      <w:pPr>
        <w:spacing w:line="600" w:lineRule="exact"/>
        <w:ind w:firstLine="640" w:firstLineChars="200"/>
        <w:rPr>
          <w:sz w:val="32"/>
          <w:szCs w:val="32"/>
        </w:rPr>
      </w:pPr>
      <w:r>
        <w:rPr>
          <w:rFonts w:eastAsia="方正仿宋_GBK"/>
          <w:sz w:val="32"/>
          <w:szCs w:val="32"/>
        </w:rPr>
        <w:t>聘任制的秘书长不得担任行业协会的法定代表人。</w:t>
      </w:r>
    </w:p>
    <w:p>
      <w:pPr>
        <w:spacing w:line="600" w:lineRule="exact"/>
        <w:ind w:firstLine="640" w:firstLineChars="200"/>
        <w:rPr>
          <w:sz w:val="32"/>
          <w:szCs w:val="32"/>
        </w:rPr>
      </w:pPr>
      <w:r>
        <w:rPr>
          <w:rFonts w:eastAsia="方正仿宋_GBK"/>
          <w:sz w:val="32"/>
          <w:szCs w:val="32"/>
        </w:rPr>
        <w:t>行业协会的法定代表人不得同时担任其他社会团体的法定代表人。</w:t>
      </w:r>
    </w:p>
    <w:p>
      <w:pPr>
        <w:spacing w:line="600" w:lineRule="exact"/>
        <w:ind w:firstLine="640" w:firstLineChars="200"/>
        <w:rPr>
          <w:sz w:val="32"/>
          <w:szCs w:val="32"/>
        </w:rPr>
      </w:pPr>
      <w:r>
        <w:rPr>
          <w:rFonts w:eastAsia="方正黑体_GBK"/>
          <w:sz w:val="32"/>
          <w:szCs w:val="32"/>
        </w:rPr>
        <w:t>第二十三条</w:t>
      </w:r>
      <w:r>
        <w:rPr>
          <w:rFonts w:eastAsia="方正仿宋_GBK"/>
          <w:sz w:val="32"/>
          <w:szCs w:val="32"/>
        </w:rPr>
        <w:t>　行业协会会长、副会长、秘书长应当符合下列条件：</w:t>
      </w:r>
    </w:p>
    <w:p>
      <w:pPr>
        <w:spacing w:line="600" w:lineRule="exact"/>
        <w:ind w:firstLine="640" w:firstLineChars="200"/>
        <w:rPr>
          <w:sz w:val="32"/>
          <w:szCs w:val="32"/>
        </w:rPr>
      </w:pPr>
      <w:r>
        <w:rPr>
          <w:rFonts w:eastAsia="方正仿宋_GBK"/>
          <w:sz w:val="32"/>
          <w:szCs w:val="32"/>
        </w:rPr>
        <w:t>（一）连续从事本行业工作</w:t>
      </w:r>
      <w:r>
        <w:rPr>
          <w:rFonts w:ascii="NEU-BZ" w:hAnsi="NEU-BZ"/>
          <w:sz w:val="32"/>
          <w:szCs w:val="32"/>
        </w:rPr>
        <w:t>2</w:t>
      </w:r>
      <w:r>
        <w:rPr>
          <w:rFonts w:eastAsia="方正仿宋_GBK"/>
          <w:sz w:val="32"/>
          <w:szCs w:val="32"/>
        </w:rPr>
        <w:t>年以上，熟悉行业情况，具有相应专业知识和良好的组织协调能力；</w:t>
      </w:r>
    </w:p>
    <w:p>
      <w:pPr>
        <w:spacing w:line="600" w:lineRule="exact"/>
        <w:ind w:firstLine="640" w:firstLineChars="200"/>
        <w:rPr>
          <w:sz w:val="32"/>
          <w:szCs w:val="32"/>
        </w:rPr>
      </w:pPr>
      <w:r>
        <w:rPr>
          <w:rFonts w:eastAsia="方正仿宋_GBK"/>
          <w:sz w:val="32"/>
          <w:szCs w:val="32"/>
        </w:rPr>
        <w:t>（二）具有良好的社会信用记录；</w:t>
      </w:r>
    </w:p>
    <w:p>
      <w:pPr>
        <w:spacing w:line="600" w:lineRule="exact"/>
        <w:ind w:firstLine="640" w:firstLineChars="200"/>
        <w:rPr>
          <w:sz w:val="32"/>
          <w:szCs w:val="32"/>
        </w:rPr>
      </w:pPr>
      <w:r>
        <w:rPr>
          <w:rFonts w:eastAsia="方正仿宋_GBK"/>
          <w:sz w:val="32"/>
          <w:szCs w:val="32"/>
        </w:rPr>
        <w:t>（三）在国家机关无现任公职；</w:t>
      </w:r>
    </w:p>
    <w:p>
      <w:pPr>
        <w:spacing w:line="600" w:lineRule="exact"/>
        <w:ind w:firstLine="640" w:firstLineChars="200"/>
        <w:rPr>
          <w:sz w:val="32"/>
          <w:szCs w:val="32"/>
        </w:rPr>
      </w:pPr>
      <w:r>
        <w:rPr>
          <w:rFonts w:eastAsia="方正仿宋_GBK"/>
          <w:sz w:val="32"/>
          <w:szCs w:val="32"/>
        </w:rPr>
        <w:t>（四）身体健康，能正常履职，年龄一般不超过</w:t>
      </w:r>
      <w:r>
        <w:rPr>
          <w:rFonts w:ascii="NEU-BZ" w:hAnsi="NEU-BZ"/>
          <w:sz w:val="32"/>
          <w:szCs w:val="32"/>
        </w:rPr>
        <w:t>70</w:t>
      </w:r>
      <w:r>
        <w:rPr>
          <w:rFonts w:eastAsia="方正仿宋_GBK"/>
          <w:sz w:val="32"/>
          <w:szCs w:val="32"/>
        </w:rPr>
        <w:t>周岁；</w:t>
      </w:r>
    </w:p>
    <w:p>
      <w:pPr>
        <w:spacing w:line="600" w:lineRule="exact"/>
        <w:ind w:firstLine="640" w:firstLineChars="200"/>
        <w:rPr>
          <w:sz w:val="32"/>
          <w:szCs w:val="32"/>
        </w:rPr>
      </w:pPr>
      <w:r>
        <w:rPr>
          <w:rFonts w:eastAsia="方正仿宋_GBK"/>
          <w:sz w:val="32"/>
          <w:szCs w:val="32"/>
        </w:rPr>
        <w:t>（五）不存在个人所负数额较大的债务到期未清偿；</w:t>
      </w:r>
    </w:p>
    <w:p>
      <w:pPr>
        <w:spacing w:line="600" w:lineRule="exact"/>
        <w:ind w:firstLine="640" w:firstLineChars="200"/>
        <w:rPr>
          <w:sz w:val="32"/>
          <w:szCs w:val="32"/>
        </w:rPr>
      </w:pPr>
      <w:r>
        <w:rPr>
          <w:rFonts w:eastAsia="方正仿宋_GBK"/>
          <w:sz w:val="32"/>
          <w:szCs w:val="32"/>
        </w:rPr>
        <w:t>（六）法律、法规、规章规定的其他条件。</w:t>
      </w:r>
    </w:p>
    <w:p>
      <w:pPr>
        <w:spacing w:line="600" w:lineRule="exact"/>
        <w:ind w:firstLine="640" w:firstLineChars="200"/>
        <w:rPr>
          <w:sz w:val="32"/>
          <w:szCs w:val="32"/>
        </w:rPr>
      </w:pPr>
      <w:r>
        <w:rPr>
          <w:rFonts w:eastAsia="方正黑体_GBK"/>
          <w:sz w:val="32"/>
          <w:szCs w:val="32"/>
        </w:rPr>
        <w:t>第二十四条</w:t>
      </w:r>
      <w:r>
        <w:rPr>
          <w:rFonts w:eastAsia="方正仿宋_GBK"/>
          <w:sz w:val="32"/>
          <w:szCs w:val="32"/>
        </w:rPr>
        <w:t>　行业协会的会长、副会长、秘书长每届任期最长不得超过</w:t>
      </w:r>
      <w:r>
        <w:rPr>
          <w:rFonts w:ascii="NEU-BZ" w:hAnsi="NEU-BZ"/>
          <w:sz w:val="32"/>
          <w:szCs w:val="32"/>
        </w:rPr>
        <w:t>5</w:t>
      </w:r>
      <w:r>
        <w:rPr>
          <w:rFonts w:eastAsia="方正仿宋_GBK"/>
          <w:sz w:val="32"/>
          <w:szCs w:val="32"/>
        </w:rPr>
        <w:t>年，连选连任不超过</w:t>
      </w:r>
      <w:r>
        <w:rPr>
          <w:rFonts w:ascii="NEU-BZ" w:hAnsi="NEU-BZ"/>
          <w:sz w:val="32"/>
          <w:szCs w:val="32"/>
        </w:rPr>
        <w:t>2</w:t>
      </w:r>
      <w:r>
        <w:rPr>
          <w:rFonts w:eastAsia="方正仿宋_GBK"/>
          <w:sz w:val="32"/>
          <w:szCs w:val="32"/>
        </w:rPr>
        <w:t>届。因特殊情况需延长任期届数的，须经会员大会或者会员代表大会三分之二以上会员或者会员代表表决通过，经登记管理机关批准同意后方可任职。聘任制的秘书长任期不受限制。</w:t>
      </w:r>
    </w:p>
    <w:p>
      <w:pPr>
        <w:spacing w:line="600" w:lineRule="exact"/>
        <w:ind w:firstLine="640" w:firstLineChars="200"/>
        <w:rPr>
          <w:sz w:val="32"/>
          <w:szCs w:val="32"/>
        </w:rPr>
      </w:pPr>
      <w:r>
        <w:rPr>
          <w:rFonts w:eastAsia="方正黑体_GBK"/>
          <w:sz w:val="32"/>
          <w:szCs w:val="32"/>
        </w:rPr>
        <w:t>第二十五条</w:t>
      </w:r>
      <w:r>
        <w:rPr>
          <w:rFonts w:eastAsia="方正仿宋_GBK"/>
          <w:sz w:val="32"/>
          <w:szCs w:val="32"/>
        </w:rPr>
        <w:t>　行业协会的会长、秘书长不得由同一人担任，不得从同一单位产生。</w:t>
      </w:r>
    </w:p>
    <w:p>
      <w:pPr>
        <w:spacing w:line="600" w:lineRule="exact"/>
        <w:ind w:firstLine="640" w:firstLineChars="200"/>
        <w:rPr>
          <w:sz w:val="32"/>
          <w:szCs w:val="32"/>
        </w:rPr>
      </w:pPr>
      <w:r>
        <w:rPr>
          <w:rFonts w:eastAsia="方正仿宋_GBK"/>
          <w:sz w:val="32"/>
          <w:szCs w:val="32"/>
        </w:rPr>
        <w:t>行业协会的机构、人事、财务应当与党政机关、人民团体、企事业单位及其他社会团体相分离，具有独立法人地位。</w:t>
      </w:r>
    </w:p>
    <w:p>
      <w:pPr>
        <w:spacing w:line="600" w:lineRule="exact"/>
        <w:ind w:firstLine="640" w:firstLineChars="200"/>
        <w:rPr>
          <w:rFonts w:hint="eastAsia" w:eastAsia="方正仿宋_GBK"/>
          <w:sz w:val="32"/>
          <w:szCs w:val="32"/>
        </w:rPr>
      </w:pPr>
      <w:r>
        <w:rPr>
          <w:rFonts w:eastAsia="方正仿宋_GBK"/>
          <w:sz w:val="32"/>
          <w:szCs w:val="32"/>
        </w:rPr>
        <w:t>现职党政领导干部和在职工作人员，不得在社会团体中的行业协会兼任职务。</w:t>
      </w:r>
    </w:p>
    <w:p>
      <w:pPr>
        <w:pStyle w:val="2"/>
      </w:pPr>
    </w:p>
    <w:p>
      <w:pPr>
        <w:spacing w:line="600" w:lineRule="exact"/>
        <w:jc w:val="center"/>
        <w:rPr>
          <w:rFonts w:hint="eastAsia" w:ascii="黑体" w:hAnsi="黑体" w:eastAsia="黑体"/>
          <w:sz w:val="32"/>
          <w:szCs w:val="32"/>
        </w:rPr>
      </w:pPr>
      <w:r>
        <w:rPr>
          <w:rFonts w:ascii="黑体" w:hAnsi="黑体" w:eastAsia="黑体"/>
          <w:sz w:val="32"/>
          <w:szCs w:val="32"/>
        </w:rPr>
        <w:t>第四章　工作职能</w:t>
      </w:r>
    </w:p>
    <w:p>
      <w:pPr>
        <w:pStyle w:val="2"/>
      </w:pPr>
    </w:p>
    <w:p>
      <w:pPr>
        <w:spacing w:line="600" w:lineRule="exact"/>
        <w:ind w:firstLine="640" w:firstLineChars="200"/>
        <w:rPr>
          <w:sz w:val="32"/>
          <w:szCs w:val="32"/>
        </w:rPr>
      </w:pPr>
      <w:r>
        <w:rPr>
          <w:rFonts w:eastAsia="方正黑体_GBK"/>
          <w:sz w:val="32"/>
          <w:szCs w:val="32"/>
        </w:rPr>
        <w:t>第二十六条</w:t>
      </w:r>
      <w:r>
        <w:rPr>
          <w:rFonts w:eastAsia="方正仿宋_GBK"/>
          <w:sz w:val="32"/>
          <w:szCs w:val="32"/>
        </w:rPr>
        <w:t>　行业协会以行业服务、行业自律、行业代表、行业协调为基本职能。行业协会应当认真履行章程所规定的职责，积极开展有利于促进行业发展的活动。</w:t>
      </w:r>
    </w:p>
    <w:p>
      <w:pPr>
        <w:spacing w:line="600" w:lineRule="exact"/>
        <w:ind w:firstLine="640" w:firstLineChars="200"/>
        <w:rPr>
          <w:sz w:val="32"/>
          <w:szCs w:val="32"/>
        </w:rPr>
      </w:pPr>
      <w:r>
        <w:rPr>
          <w:rFonts w:eastAsia="方正黑体_GBK"/>
          <w:sz w:val="32"/>
          <w:szCs w:val="32"/>
        </w:rPr>
        <w:t>第二十七条</w:t>
      </w:r>
      <w:r>
        <w:rPr>
          <w:rFonts w:eastAsia="方正仿宋_GBK"/>
          <w:sz w:val="32"/>
          <w:szCs w:val="32"/>
        </w:rPr>
        <w:t>　行业协会根据章程和本行业的具体情况开展以下工作：</w:t>
      </w:r>
    </w:p>
    <w:p>
      <w:pPr>
        <w:spacing w:line="600" w:lineRule="exact"/>
        <w:ind w:firstLine="640" w:firstLineChars="200"/>
        <w:rPr>
          <w:sz w:val="32"/>
          <w:szCs w:val="32"/>
        </w:rPr>
      </w:pPr>
      <w:r>
        <w:rPr>
          <w:rFonts w:eastAsia="方正仿宋_GBK"/>
          <w:sz w:val="32"/>
          <w:szCs w:val="32"/>
        </w:rPr>
        <w:t>（一）制定并组织实施本行业的行业规划、质量规范和服务标准，建立行业自律机制，协调会员关系，维护会员合法权益，维护行业整体利益；</w:t>
      </w:r>
    </w:p>
    <w:p>
      <w:pPr>
        <w:spacing w:line="600" w:lineRule="exact"/>
        <w:ind w:firstLine="640" w:firstLineChars="200"/>
        <w:rPr>
          <w:sz w:val="32"/>
          <w:szCs w:val="32"/>
        </w:rPr>
      </w:pPr>
      <w:r>
        <w:rPr>
          <w:rFonts w:eastAsia="方正仿宋_GBK"/>
          <w:sz w:val="32"/>
          <w:szCs w:val="32"/>
        </w:rPr>
        <w:t>（二）开展行业调查研究，代表本行业参与行业发展及与行业利益相关的政府决策论证，依照法定程序向政府和有关机关提出建议；</w:t>
      </w:r>
    </w:p>
    <w:p>
      <w:pPr>
        <w:spacing w:line="600" w:lineRule="exact"/>
        <w:ind w:firstLine="640" w:firstLineChars="200"/>
        <w:rPr>
          <w:sz w:val="32"/>
          <w:szCs w:val="32"/>
        </w:rPr>
      </w:pPr>
      <w:r>
        <w:rPr>
          <w:rFonts w:eastAsia="方正仿宋_GBK"/>
          <w:sz w:val="32"/>
          <w:szCs w:val="32"/>
        </w:rPr>
        <w:t>（三）组织行业培训、技术咨询、信息交流、会展招商、新技术及新产品推介等活动，参与等级考核、鉴定，协助开展产品质量认证工作；</w:t>
      </w:r>
    </w:p>
    <w:p>
      <w:pPr>
        <w:spacing w:line="600" w:lineRule="exact"/>
        <w:ind w:firstLine="640" w:firstLineChars="200"/>
        <w:rPr>
          <w:sz w:val="32"/>
          <w:szCs w:val="32"/>
        </w:rPr>
      </w:pPr>
      <w:r>
        <w:rPr>
          <w:rFonts w:eastAsia="方正仿宋_GBK"/>
          <w:sz w:val="32"/>
          <w:szCs w:val="32"/>
        </w:rPr>
        <w:t>（四）代表本行业的企业进行反倾销、反垄断、反补贴措施的调查、应诉工作和向政府提出调查申请；</w:t>
      </w:r>
    </w:p>
    <w:p>
      <w:pPr>
        <w:spacing w:line="600" w:lineRule="exact"/>
        <w:ind w:firstLine="640" w:firstLineChars="200"/>
        <w:rPr>
          <w:sz w:val="32"/>
          <w:szCs w:val="32"/>
        </w:rPr>
      </w:pPr>
      <w:r>
        <w:rPr>
          <w:rFonts w:eastAsia="方正仿宋_GBK"/>
          <w:sz w:val="32"/>
          <w:szCs w:val="32"/>
        </w:rPr>
        <w:t>（五）制定并负责实施行业内部争议处理规则，协调本行业与其他行业或者其他组织的相关生产经营事宜，维护公平竞争的市场经济秩序和良好的出口秩序；</w:t>
      </w:r>
    </w:p>
    <w:p>
      <w:pPr>
        <w:spacing w:line="600" w:lineRule="exact"/>
        <w:ind w:firstLine="640" w:firstLineChars="200"/>
        <w:rPr>
          <w:sz w:val="32"/>
          <w:szCs w:val="32"/>
        </w:rPr>
      </w:pPr>
      <w:r>
        <w:rPr>
          <w:rFonts w:eastAsia="方正仿宋_GBK"/>
          <w:sz w:val="32"/>
          <w:szCs w:val="32"/>
        </w:rPr>
        <w:t>（六）按照法律、法规授权或者政府及部门委托，开展行业统计、发布行业信息、出具公信证明；</w:t>
      </w:r>
    </w:p>
    <w:p>
      <w:pPr>
        <w:spacing w:line="600" w:lineRule="exact"/>
        <w:ind w:firstLine="640" w:firstLineChars="200"/>
        <w:rPr>
          <w:sz w:val="32"/>
          <w:szCs w:val="32"/>
        </w:rPr>
      </w:pPr>
      <w:r>
        <w:rPr>
          <w:rFonts w:eastAsia="方正仿宋_GBK"/>
          <w:sz w:val="32"/>
          <w:szCs w:val="32"/>
        </w:rPr>
        <w:t>（七）加强行业信用建设，引导市场主体诚信履约、公平竞争，规范商务行为；</w:t>
      </w:r>
    </w:p>
    <w:p>
      <w:pPr>
        <w:spacing w:line="600" w:lineRule="exact"/>
        <w:ind w:firstLine="640" w:firstLineChars="200"/>
        <w:rPr>
          <w:sz w:val="32"/>
          <w:szCs w:val="32"/>
        </w:rPr>
      </w:pPr>
      <w:r>
        <w:rPr>
          <w:rFonts w:eastAsia="方正仿宋_GBK"/>
          <w:sz w:val="32"/>
          <w:szCs w:val="32"/>
        </w:rPr>
        <w:t>（八）向政府有关部门提出制定有关标准的建议，并参与制定、修订有关标准；</w:t>
      </w:r>
    </w:p>
    <w:p>
      <w:pPr>
        <w:spacing w:line="600" w:lineRule="exact"/>
        <w:ind w:firstLine="640" w:firstLineChars="200"/>
        <w:rPr>
          <w:sz w:val="32"/>
          <w:szCs w:val="32"/>
        </w:rPr>
      </w:pPr>
      <w:r>
        <w:rPr>
          <w:rFonts w:eastAsia="方正仿宋_GBK"/>
          <w:sz w:val="32"/>
          <w:szCs w:val="32"/>
        </w:rPr>
        <w:t>（九）申请注册证明商标、集体商标供其会员使用；</w:t>
      </w:r>
    </w:p>
    <w:p>
      <w:pPr>
        <w:spacing w:line="600" w:lineRule="exact"/>
        <w:ind w:firstLine="640" w:firstLineChars="200"/>
        <w:rPr>
          <w:sz w:val="32"/>
          <w:szCs w:val="32"/>
        </w:rPr>
      </w:pPr>
      <w:r>
        <w:rPr>
          <w:rFonts w:eastAsia="方正仿宋_GBK"/>
          <w:sz w:val="32"/>
          <w:szCs w:val="32"/>
        </w:rPr>
        <w:t>（十）组织会员开展国内外经济技术交流与合作；</w:t>
      </w:r>
    </w:p>
    <w:p>
      <w:pPr>
        <w:spacing w:line="600" w:lineRule="exact"/>
        <w:ind w:firstLine="640" w:firstLineChars="200"/>
        <w:rPr>
          <w:sz w:val="32"/>
          <w:szCs w:val="32"/>
        </w:rPr>
      </w:pPr>
      <w:r>
        <w:rPr>
          <w:rFonts w:eastAsia="方正仿宋_GBK"/>
          <w:sz w:val="32"/>
          <w:szCs w:val="32"/>
        </w:rPr>
        <w:t>（十一）参与扶老、救孤、恤病、助残、济困、救灾、乡村振兴等公益慈善事业；</w:t>
      </w:r>
    </w:p>
    <w:p>
      <w:pPr>
        <w:spacing w:line="600" w:lineRule="exact"/>
        <w:ind w:firstLine="640" w:firstLineChars="200"/>
        <w:rPr>
          <w:sz w:val="32"/>
          <w:szCs w:val="32"/>
        </w:rPr>
      </w:pPr>
      <w:r>
        <w:rPr>
          <w:rFonts w:eastAsia="方正仿宋_GBK"/>
          <w:sz w:val="32"/>
          <w:szCs w:val="32"/>
        </w:rPr>
        <w:t>（十二）承担法律、法规授权或者政府及其部门委托、章程规定的其他工作。</w:t>
      </w:r>
    </w:p>
    <w:p>
      <w:pPr>
        <w:spacing w:line="600" w:lineRule="exact"/>
        <w:ind w:firstLine="640" w:firstLineChars="200"/>
        <w:rPr>
          <w:sz w:val="32"/>
          <w:szCs w:val="32"/>
        </w:rPr>
      </w:pPr>
      <w:r>
        <w:rPr>
          <w:rFonts w:eastAsia="方正黑体_GBK"/>
          <w:sz w:val="32"/>
          <w:szCs w:val="32"/>
        </w:rPr>
        <w:t>第二十八条</w:t>
      </w:r>
      <w:r>
        <w:rPr>
          <w:rFonts w:eastAsia="方正仿宋_GBK"/>
          <w:sz w:val="32"/>
          <w:szCs w:val="32"/>
        </w:rPr>
        <w:t>　行业协会依法承担公共事务，或者受政府及其有关部门委托承担相应事务的，政府及有关部门应当支付相关费用。</w:t>
      </w:r>
    </w:p>
    <w:p>
      <w:pPr>
        <w:spacing w:line="600" w:lineRule="exact"/>
        <w:ind w:firstLine="640" w:firstLineChars="200"/>
        <w:rPr>
          <w:sz w:val="32"/>
          <w:szCs w:val="32"/>
        </w:rPr>
      </w:pPr>
      <w:r>
        <w:rPr>
          <w:rFonts w:eastAsia="方正黑体_GBK"/>
          <w:sz w:val="32"/>
          <w:szCs w:val="32"/>
        </w:rPr>
        <w:t>第二十九条</w:t>
      </w:r>
      <w:r>
        <w:rPr>
          <w:rFonts w:eastAsia="方正仿宋_GBK"/>
          <w:sz w:val="32"/>
          <w:szCs w:val="32"/>
        </w:rPr>
        <w:t>　行业协会有下列重大事项的，应当按照规定及时向登记管理机关报告：</w:t>
      </w:r>
    </w:p>
    <w:p>
      <w:pPr>
        <w:spacing w:line="600" w:lineRule="exact"/>
        <w:ind w:firstLine="640" w:firstLineChars="200"/>
        <w:rPr>
          <w:sz w:val="32"/>
          <w:szCs w:val="32"/>
        </w:rPr>
      </w:pPr>
      <w:r>
        <w:rPr>
          <w:rFonts w:eastAsia="方正仿宋_GBK"/>
          <w:sz w:val="32"/>
          <w:szCs w:val="32"/>
        </w:rPr>
        <w:t>（一）召开会员大会或者会员代表大会；</w:t>
      </w:r>
    </w:p>
    <w:p>
      <w:pPr>
        <w:spacing w:line="600" w:lineRule="exact"/>
        <w:ind w:firstLine="640" w:firstLineChars="200"/>
        <w:rPr>
          <w:sz w:val="32"/>
          <w:szCs w:val="32"/>
        </w:rPr>
      </w:pPr>
      <w:r>
        <w:rPr>
          <w:rFonts w:eastAsia="方正仿宋_GBK"/>
          <w:sz w:val="32"/>
          <w:szCs w:val="32"/>
        </w:rPr>
        <w:t>（二）接受境外捐赠或者资助；</w:t>
      </w:r>
    </w:p>
    <w:p>
      <w:pPr>
        <w:spacing w:line="600" w:lineRule="exact"/>
        <w:ind w:firstLine="640" w:firstLineChars="200"/>
        <w:rPr>
          <w:sz w:val="32"/>
          <w:szCs w:val="32"/>
        </w:rPr>
      </w:pPr>
      <w:r>
        <w:rPr>
          <w:rFonts w:eastAsia="方正仿宋_GBK"/>
          <w:sz w:val="32"/>
          <w:szCs w:val="32"/>
        </w:rPr>
        <w:t>（三）涉外和涉及港、澳、台地区活动；</w:t>
      </w:r>
    </w:p>
    <w:p>
      <w:pPr>
        <w:spacing w:line="600" w:lineRule="exact"/>
        <w:ind w:firstLine="640" w:firstLineChars="200"/>
        <w:rPr>
          <w:sz w:val="32"/>
          <w:szCs w:val="32"/>
        </w:rPr>
      </w:pPr>
      <w:r>
        <w:rPr>
          <w:rFonts w:eastAsia="方正仿宋_GBK"/>
          <w:sz w:val="32"/>
          <w:szCs w:val="32"/>
        </w:rPr>
        <w:t>（四）其他依法依规应当报告的重大事项。</w:t>
      </w:r>
    </w:p>
    <w:p>
      <w:pPr>
        <w:spacing w:line="600" w:lineRule="exact"/>
        <w:ind w:firstLine="640" w:firstLineChars="200"/>
        <w:rPr>
          <w:sz w:val="32"/>
          <w:szCs w:val="32"/>
        </w:rPr>
      </w:pPr>
      <w:r>
        <w:rPr>
          <w:rFonts w:eastAsia="方正黑体_GBK"/>
          <w:sz w:val="32"/>
          <w:szCs w:val="32"/>
        </w:rPr>
        <w:t>第三十条</w:t>
      </w:r>
      <w:r>
        <w:rPr>
          <w:rFonts w:eastAsia="方正仿宋_GBK"/>
          <w:sz w:val="32"/>
          <w:szCs w:val="32"/>
        </w:rPr>
        <w:t>　行业协会不得有下列行为：</w:t>
      </w:r>
    </w:p>
    <w:p>
      <w:pPr>
        <w:spacing w:line="600" w:lineRule="exact"/>
        <w:ind w:firstLine="640" w:firstLineChars="200"/>
        <w:rPr>
          <w:sz w:val="32"/>
          <w:szCs w:val="32"/>
        </w:rPr>
      </w:pPr>
      <w:r>
        <w:rPr>
          <w:rFonts w:eastAsia="方正仿宋_GBK"/>
          <w:sz w:val="32"/>
          <w:szCs w:val="32"/>
        </w:rPr>
        <w:t>（一）强制或者变相强制要求入会；</w:t>
      </w:r>
    </w:p>
    <w:p>
      <w:pPr>
        <w:spacing w:line="600" w:lineRule="exact"/>
        <w:ind w:firstLine="640" w:firstLineChars="200"/>
        <w:rPr>
          <w:sz w:val="32"/>
          <w:szCs w:val="32"/>
        </w:rPr>
      </w:pPr>
      <w:r>
        <w:rPr>
          <w:rFonts w:eastAsia="方正仿宋_GBK"/>
          <w:sz w:val="32"/>
          <w:szCs w:val="32"/>
        </w:rPr>
        <w:t>（二）通过制定行业规则或者以其他方式垄断市场，妨碍公平竞争，损害消费者、非会员单位的合法权益或者社会公共利益；</w:t>
      </w:r>
    </w:p>
    <w:p>
      <w:pPr>
        <w:spacing w:line="600" w:lineRule="exact"/>
        <w:ind w:firstLine="640" w:firstLineChars="200"/>
        <w:rPr>
          <w:sz w:val="32"/>
          <w:szCs w:val="32"/>
        </w:rPr>
      </w:pPr>
      <w:r>
        <w:rPr>
          <w:rFonts w:eastAsia="方正仿宋_GBK"/>
          <w:sz w:val="32"/>
          <w:szCs w:val="32"/>
        </w:rPr>
        <w:t>（三）违反法律、法规、规章和章程的规定向会员收费或者摊派、限制会员开展正当的经营活动或者参与其他社会活动；</w:t>
      </w:r>
    </w:p>
    <w:p>
      <w:pPr>
        <w:spacing w:line="600" w:lineRule="exact"/>
        <w:ind w:firstLine="640" w:firstLineChars="200"/>
        <w:rPr>
          <w:sz w:val="32"/>
          <w:szCs w:val="32"/>
        </w:rPr>
      </w:pPr>
      <w:r>
        <w:rPr>
          <w:rFonts w:eastAsia="方正仿宋_GBK"/>
          <w:sz w:val="32"/>
          <w:szCs w:val="32"/>
        </w:rPr>
        <w:t>（四）在会员之间实施歧视性待遇；</w:t>
      </w:r>
    </w:p>
    <w:p>
      <w:pPr>
        <w:spacing w:line="600" w:lineRule="exact"/>
        <w:ind w:firstLine="640" w:firstLineChars="200"/>
        <w:rPr>
          <w:sz w:val="32"/>
          <w:szCs w:val="32"/>
        </w:rPr>
      </w:pPr>
      <w:r>
        <w:rPr>
          <w:rFonts w:eastAsia="方正仿宋_GBK"/>
          <w:sz w:val="32"/>
          <w:szCs w:val="32"/>
        </w:rPr>
        <w:t>（五）以营利为目的，开展与本行业经营业务相同的经营活动；</w:t>
      </w:r>
    </w:p>
    <w:p>
      <w:pPr>
        <w:spacing w:line="600" w:lineRule="exact"/>
        <w:ind w:firstLine="640" w:firstLineChars="200"/>
        <w:rPr>
          <w:sz w:val="32"/>
          <w:szCs w:val="32"/>
        </w:rPr>
      </w:pPr>
      <w:r>
        <w:rPr>
          <w:rFonts w:eastAsia="方正仿宋_GBK"/>
          <w:sz w:val="32"/>
          <w:szCs w:val="32"/>
        </w:rPr>
        <w:t>（六）违规开展评比达标表彰、职业资格认定和举办论坛等活动；</w:t>
      </w:r>
    </w:p>
    <w:p>
      <w:pPr>
        <w:spacing w:line="600" w:lineRule="exact"/>
        <w:ind w:firstLine="640" w:firstLineChars="200"/>
        <w:rPr>
          <w:sz w:val="32"/>
          <w:szCs w:val="32"/>
        </w:rPr>
      </w:pPr>
      <w:r>
        <w:rPr>
          <w:rFonts w:eastAsia="方正仿宋_GBK"/>
          <w:sz w:val="32"/>
          <w:szCs w:val="32"/>
        </w:rPr>
        <w:t>（七）法律、法规、规章禁止的其他行为。</w:t>
      </w:r>
    </w:p>
    <w:p>
      <w:pPr>
        <w:spacing w:line="600" w:lineRule="exact"/>
        <w:ind w:firstLine="640" w:firstLineChars="200"/>
        <w:rPr>
          <w:sz w:val="32"/>
          <w:szCs w:val="32"/>
        </w:rPr>
      </w:pPr>
      <w:r>
        <w:rPr>
          <w:rFonts w:eastAsia="方正黑体_GBK"/>
          <w:sz w:val="32"/>
          <w:szCs w:val="32"/>
        </w:rPr>
        <w:t>第三十一条</w:t>
      </w:r>
      <w:r>
        <w:rPr>
          <w:rFonts w:eastAsia="方正仿宋_GBK"/>
          <w:sz w:val="32"/>
          <w:szCs w:val="32"/>
        </w:rPr>
        <w:t>　行业协会对违反协会章程和行业规则，进行不正当竞争，损害消费者合法权益和行业整体利益的会员，可以依据协会章程、行业规则采取警告、通报批评、同业制裁、开除会员资格等措施。对行业内违法经营的企业或者其他经济组织，应当建议并协助有关部门依法查处。</w:t>
      </w:r>
    </w:p>
    <w:p>
      <w:pPr>
        <w:spacing w:line="600" w:lineRule="exact"/>
        <w:ind w:firstLine="640" w:firstLineChars="200"/>
        <w:rPr>
          <w:rFonts w:hint="eastAsia" w:eastAsia="方正仿宋_GBK"/>
          <w:sz w:val="32"/>
          <w:szCs w:val="32"/>
        </w:rPr>
      </w:pPr>
      <w:r>
        <w:rPr>
          <w:rFonts w:eastAsia="方正仿宋_GBK"/>
          <w:sz w:val="32"/>
          <w:szCs w:val="32"/>
        </w:rPr>
        <w:t>会员对行业协会的行业规则、行业自律措施或者其他决定有异议的，可以提请行业协会进行复核，或者依法提请政府有关部门处理。非会员单位和个人认为行业协会的有关措施损害其合法权益的，可以要求行业协会予以变更，也可以依法提请政府有关部门处理或者提起诉讼。</w:t>
      </w:r>
    </w:p>
    <w:p>
      <w:pPr>
        <w:pStyle w:val="2"/>
      </w:pPr>
    </w:p>
    <w:p>
      <w:pPr>
        <w:spacing w:line="600" w:lineRule="exact"/>
        <w:jc w:val="center"/>
        <w:rPr>
          <w:rFonts w:hint="eastAsia" w:ascii="黑体" w:hAnsi="黑体" w:eastAsia="黑体"/>
          <w:sz w:val="32"/>
          <w:szCs w:val="32"/>
        </w:rPr>
      </w:pPr>
      <w:r>
        <w:rPr>
          <w:rFonts w:ascii="黑体" w:hAnsi="黑体" w:eastAsia="黑体"/>
          <w:sz w:val="32"/>
          <w:szCs w:val="32"/>
        </w:rPr>
        <w:t>第五章　经费和财务管理</w:t>
      </w:r>
    </w:p>
    <w:p>
      <w:pPr>
        <w:pStyle w:val="2"/>
      </w:pPr>
    </w:p>
    <w:p>
      <w:pPr>
        <w:spacing w:line="600" w:lineRule="exact"/>
        <w:ind w:firstLine="640" w:firstLineChars="200"/>
        <w:rPr>
          <w:sz w:val="32"/>
          <w:szCs w:val="32"/>
        </w:rPr>
      </w:pPr>
      <w:r>
        <w:rPr>
          <w:rFonts w:eastAsia="方正黑体_GBK"/>
          <w:sz w:val="32"/>
          <w:szCs w:val="32"/>
        </w:rPr>
        <w:t>第三十二条</w:t>
      </w:r>
      <w:r>
        <w:rPr>
          <w:rFonts w:eastAsia="方正仿宋_GBK"/>
          <w:sz w:val="32"/>
          <w:szCs w:val="32"/>
        </w:rPr>
        <w:t>　行业协会的经费来源：</w:t>
      </w:r>
    </w:p>
    <w:p>
      <w:pPr>
        <w:spacing w:line="600" w:lineRule="exact"/>
        <w:ind w:firstLine="640" w:firstLineChars="200"/>
        <w:rPr>
          <w:sz w:val="32"/>
          <w:szCs w:val="32"/>
        </w:rPr>
      </w:pPr>
      <w:r>
        <w:rPr>
          <w:rFonts w:eastAsia="方正仿宋_GBK"/>
          <w:sz w:val="32"/>
          <w:szCs w:val="32"/>
        </w:rPr>
        <w:t>（一）会员交纳的会费；</w:t>
      </w:r>
    </w:p>
    <w:p>
      <w:pPr>
        <w:spacing w:line="600" w:lineRule="exact"/>
        <w:ind w:firstLine="640" w:firstLineChars="200"/>
        <w:rPr>
          <w:sz w:val="32"/>
          <w:szCs w:val="32"/>
        </w:rPr>
      </w:pPr>
      <w:r>
        <w:rPr>
          <w:rFonts w:eastAsia="方正仿宋_GBK"/>
          <w:sz w:val="32"/>
          <w:szCs w:val="32"/>
        </w:rPr>
        <w:t>（二）承接政府及其部门委托的事务所获得的报酬；</w:t>
      </w:r>
    </w:p>
    <w:p>
      <w:pPr>
        <w:spacing w:line="600" w:lineRule="exact"/>
        <w:ind w:firstLine="640" w:firstLineChars="200"/>
        <w:rPr>
          <w:sz w:val="32"/>
          <w:szCs w:val="32"/>
        </w:rPr>
      </w:pPr>
      <w:r>
        <w:rPr>
          <w:rFonts w:eastAsia="方正仿宋_GBK"/>
          <w:sz w:val="32"/>
          <w:szCs w:val="32"/>
        </w:rPr>
        <w:t>（三）在章程规定范围内开展服务的收入；</w:t>
      </w:r>
    </w:p>
    <w:p>
      <w:pPr>
        <w:spacing w:line="600" w:lineRule="exact"/>
        <w:ind w:firstLine="640" w:firstLineChars="200"/>
        <w:rPr>
          <w:sz w:val="32"/>
          <w:szCs w:val="32"/>
        </w:rPr>
      </w:pPr>
      <w:r>
        <w:rPr>
          <w:rFonts w:eastAsia="方正仿宋_GBK"/>
          <w:sz w:val="32"/>
          <w:szCs w:val="32"/>
        </w:rPr>
        <w:t>（四）社会捐赠；</w:t>
      </w:r>
    </w:p>
    <w:p>
      <w:pPr>
        <w:spacing w:line="600" w:lineRule="exact"/>
        <w:ind w:firstLine="640" w:firstLineChars="200"/>
        <w:rPr>
          <w:sz w:val="32"/>
          <w:szCs w:val="32"/>
        </w:rPr>
      </w:pPr>
      <w:r>
        <w:rPr>
          <w:rFonts w:eastAsia="方正仿宋_GBK"/>
          <w:sz w:val="32"/>
          <w:szCs w:val="32"/>
        </w:rPr>
        <w:t>（五）举办经济实体获得的合法收入；</w:t>
      </w:r>
    </w:p>
    <w:p>
      <w:pPr>
        <w:spacing w:line="600" w:lineRule="exact"/>
        <w:ind w:firstLine="640" w:firstLineChars="200"/>
        <w:rPr>
          <w:sz w:val="32"/>
          <w:szCs w:val="32"/>
        </w:rPr>
      </w:pPr>
      <w:r>
        <w:rPr>
          <w:rFonts w:eastAsia="方正仿宋_GBK"/>
          <w:sz w:val="32"/>
          <w:szCs w:val="32"/>
        </w:rPr>
        <w:t>（六）其他合法收入。</w:t>
      </w:r>
    </w:p>
    <w:p>
      <w:pPr>
        <w:spacing w:line="600" w:lineRule="exact"/>
        <w:ind w:firstLine="640" w:firstLineChars="200"/>
        <w:rPr>
          <w:sz w:val="32"/>
          <w:szCs w:val="32"/>
        </w:rPr>
      </w:pPr>
      <w:r>
        <w:rPr>
          <w:rFonts w:eastAsia="方正仿宋_GBK"/>
          <w:sz w:val="32"/>
          <w:szCs w:val="32"/>
        </w:rPr>
        <w:t>行业协会的会费标准根据为会员提供服务所需的合理开支和会员的承受能力确定，会费标准须经会员大会或者会员代表大会无记名投票决定。</w:t>
      </w:r>
    </w:p>
    <w:p>
      <w:pPr>
        <w:spacing w:line="600" w:lineRule="exact"/>
        <w:ind w:firstLine="640" w:firstLineChars="200"/>
        <w:rPr>
          <w:sz w:val="32"/>
          <w:szCs w:val="32"/>
        </w:rPr>
      </w:pPr>
      <w:r>
        <w:rPr>
          <w:rFonts w:eastAsia="方正黑体_GBK"/>
          <w:sz w:val="32"/>
          <w:szCs w:val="32"/>
        </w:rPr>
        <w:t>第三十三条</w:t>
      </w:r>
      <w:r>
        <w:rPr>
          <w:rFonts w:eastAsia="方正仿宋_GBK"/>
          <w:sz w:val="32"/>
          <w:szCs w:val="32"/>
        </w:rPr>
        <w:t>　行业协会的经费支出项目：</w:t>
      </w:r>
    </w:p>
    <w:p>
      <w:pPr>
        <w:spacing w:line="600" w:lineRule="exact"/>
        <w:ind w:firstLine="640" w:firstLineChars="200"/>
        <w:rPr>
          <w:sz w:val="32"/>
          <w:szCs w:val="32"/>
        </w:rPr>
      </w:pPr>
      <w:r>
        <w:rPr>
          <w:rFonts w:eastAsia="方正仿宋_GBK"/>
          <w:sz w:val="32"/>
          <w:szCs w:val="32"/>
        </w:rPr>
        <w:t>（一）行业协会根据章程和本行业的具体情况开展的业务活动、举办会议及日常办公的费用；</w:t>
      </w:r>
    </w:p>
    <w:p>
      <w:pPr>
        <w:spacing w:line="600" w:lineRule="exact"/>
        <w:ind w:firstLine="640" w:firstLineChars="200"/>
        <w:rPr>
          <w:sz w:val="32"/>
          <w:szCs w:val="32"/>
        </w:rPr>
      </w:pPr>
      <w:r>
        <w:rPr>
          <w:rFonts w:eastAsia="方正仿宋_GBK"/>
          <w:sz w:val="32"/>
          <w:szCs w:val="32"/>
        </w:rPr>
        <w:t>（二）行业协会专职工作人员的工资、社会保险及福利补贴；</w:t>
      </w:r>
    </w:p>
    <w:p>
      <w:pPr>
        <w:spacing w:line="600" w:lineRule="exact"/>
        <w:ind w:firstLine="640" w:firstLineChars="200"/>
        <w:rPr>
          <w:sz w:val="32"/>
          <w:szCs w:val="32"/>
        </w:rPr>
      </w:pPr>
      <w:r>
        <w:rPr>
          <w:rFonts w:eastAsia="方正仿宋_GBK"/>
          <w:sz w:val="32"/>
          <w:szCs w:val="32"/>
        </w:rPr>
        <w:t>（三）理事会同意的其他合法支出。</w:t>
      </w:r>
    </w:p>
    <w:p>
      <w:pPr>
        <w:spacing w:line="600" w:lineRule="exact"/>
        <w:ind w:firstLine="640" w:firstLineChars="200"/>
        <w:rPr>
          <w:sz w:val="32"/>
          <w:szCs w:val="32"/>
        </w:rPr>
      </w:pPr>
      <w:r>
        <w:rPr>
          <w:rFonts w:eastAsia="方正黑体_GBK"/>
          <w:sz w:val="32"/>
          <w:szCs w:val="32"/>
        </w:rPr>
        <w:t>第三十四条</w:t>
      </w:r>
      <w:r>
        <w:rPr>
          <w:rFonts w:eastAsia="方正仿宋_GBK"/>
          <w:sz w:val="32"/>
          <w:szCs w:val="32"/>
        </w:rPr>
        <w:t>　行业协会的财产及其他合法收入受法律保护，任何单位和个人不得侵占。</w:t>
      </w:r>
    </w:p>
    <w:p>
      <w:pPr>
        <w:spacing w:line="600" w:lineRule="exact"/>
        <w:ind w:firstLine="640" w:firstLineChars="200"/>
        <w:rPr>
          <w:sz w:val="32"/>
          <w:szCs w:val="32"/>
        </w:rPr>
      </w:pPr>
      <w:r>
        <w:rPr>
          <w:rFonts w:eastAsia="方正仿宋_GBK"/>
          <w:sz w:val="32"/>
          <w:szCs w:val="32"/>
        </w:rPr>
        <w:t>行业协会应当根据章程规定的宗旨和业务范围使用其财产，不得在会员中分配其财产，不得将其财产挪作他用。</w:t>
      </w:r>
    </w:p>
    <w:p>
      <w:pPr>
        <w:spacing w:line="600" w:lineRule="exact"/>
        <w:ind w:firstLine="640" w:firstLineChars="200"/>
        <w:rPr>
          <w:sz w:val="32"/>
          <w:szCs w:val="32"/>
        </w:rPr>
      </w:pPr>
      <w:r>
        <w:rPr>
          <w:rFonts w:eastAsia="方正仿宋_GBK"/>
          <w:sz w:val="32"/>
          <w:szCs w:val="32"/>
        </w:rPr>
        <w:t>行业协会会员退会或者被除名时，不得要求行业协会退还已资助、捐赠的财产。</w:t>
      </w:r>
    </w:p>
    <w:p>
      <w:pPr>
        <w:spacing w:line="600" w:lineRule="exact"/>
        <w:ind w:firstLine="640" w:firstLineChars="200"/>
        <w:rPr>
          <w:sz w:val="32"/>
          <w:szCs w:val="32"/>
        </w:rPr>
      </w:pPr>
      <w:r>
        <w:rPr>
          <w:rFonts w:eastAsia="方正仿宋_GBK"/>
          <w:sz w:val="32"/>
          <w:szCs w:val="32"/>
        </w:rPr>
        <w:t>行业协会依法终止的，不得向发起人、出资人、会员分配剩余财产。剩余财产应当按照章程或者国家有关规定用于公益目的，或者捐赠给宗旨、业务范围相同或者相近的行业协会并向社会公告。</w:t>
      </w:r>
    </w:p>
    <w:p>
      <w:pPr>
        <w:spacing w:line="600" w:lineRule="exact"/>
        <w:ind w:firstLine="640" w:firstLineChars="200"/>
        <w:rPr>
          <w:sz w:val="32"/>
          <w:szCs w:val="32"/>
        </w:rPr>
      </w:pPr>
      <w:r>
        <w:rPr>
          <w:rFonts w:eastAsia="方正黑体_GBK"/>
          <w:sz w:val="32"/>
          <w:szCs w:val="32"/>
        </w:rPr>
        <w:t>第三十五条</w:t>
      </w:r>
      <w:r>
        <w:rPr>
          <w:rFonts w:eastAsia="方正仿宋_GBK"/>
          <w:sz w:val="32"/>
          <w:szCs w:val="32"/>
        </w:rPr>
        <w:t>　行业协会应当按照国家有关规定，建立健全财务管理制度和监督制度，建立独立的财务和银行账户。</w:t>
      </w:r>
    </w:p>
    <w:p>
      <w:pPr>
        <w:spacing w:line="600" w:lineRule="exact"/>
        <w:ind w:firstLine="640" w:firstLineChars="200"/>
        <w:rPr>
          <w:sz w:val="32"/>
          <w:szCs w:val="32"/>
        </w:rPr>
      </w:pPr>
      <w:r>
        <w:rPr>
          <w:rFonts w:eastAsia="方正仿宋_GBK"/>
          <w:sz w:val="32"/>
          <w:szCs w:val="32"/>
        </w:rPr>
        <w:t>行业协会在每一会计年度应当制作财务预决算报告，提交会员大会或者会员代表大会审议通过，并在年检时报登记管理机关备案。</w:t>
      </w:r>
    </w:p>
    <w:p>
      <w:pPr>
        <w:spacing w:line="600" w:lineRule="exact"/>
        <w:ind w:firstLine="640" w:firstLineChars="200"/>
        <w:rPr>
          <w:sz w:val="32"/>
          <w:szCs w:val="32"/>
        </w:rPr>
      </w:pPr>
      <w:r>
        <w:rPr>
          <w:rFonts w:eastAsia="方正仿宋_GBK"/>
          <w:sz w:val="32"/>
          <w:szCs w:val="32"/>
        </w:rPr>
        <w:t>行业协会应当接受会员、监事、捐赠人、资助人对经费收支和财务会计报告情况的查询，并确保相关资料真实、完整。登记管理机关可以依法对行业协会进行财务检查。</w:t>
      </w:r>
    </w:p>
    <w:p>
      <w:pPr>
        <w:spacing w:line="600" w:lineRule="exact"/>
        <w:ind w:firstLine="640" w:firstLineChars="200"/>
        <w:rPr>
          <w:rFonts w:hint="eastAsia" w:eastAsia="方正仿宋_GBK"/>
          <w:sz w:val="32"/>
          <w:szCs w:val="32"/>
        </w:rPr>
      </w:pPr>
      <w:r>
        <w:rPr>
          <w:rFonts w:eastAsia="方正仿宋_GBK"/>
          <w:sz w:val="32"/>
          <w:szCs w:val="32"/>
        </w:rPr>
        <w:t>行业协会注销清算、换届或者变更法定代表人时，应当进行财务审计。资产来源属于财政拨款或者社会捐赠、资助的，应当接受财政、审计行政部门的监督。</w:t>
      </w:r>
    </w:p>
    <w:p>
      <w:pPr>
        <w:pStyle w:val="2"/>
      </w:pPr>
    </w:p>
    <w:p>
      <w:pPr>
        <w:spacing w:line="600" w:lineRule="exact"/>
        <w:jc w:val="center"/>
        <w:rPr>
          <w:rFonts w:hint="eastAsia" w:ascii="黑体" w:hAnsi="黑体" w:eastAsia="黑体"/>
          <w:sz w:val="32"/>
          <w:szCs w:val="32"/>
        </w:rPr>
      </w:pPr>
      <w:r>
        <w:rPr>
          <w:rFonts w:ascii="黑体" w:hAnsi="黑体" w:eastAsia="黑体"/>
          <w:sz w:val="32"/>
          <w:szCs w:val="32"/>
        </w:rPr>
        <w:t>第六章　监督管理和培育扶持</w:t>
      </w:r>
    </w:p>
    <w:p>
      <w:pPr>
        <w:pStyle w:val="2"/>
      </w:pPr>
    </w:p>
    <w:p>
      <w:pPr>
        <w:spacing w:line="600" w:lineRule="exact"/>
        <w:ind w:firstLine="640" w:firstLineChars="200"/>
        <w:rPr>
          <w:sz w:val="32"/>
          <w:szCs w:val="32"/>
        </w:rPr>
      </w:pPr>
      <w:r>
        <w:rPr>
          <w:rFonts w:eastAsia="方正黑体_GBK"/>
          <w:sz w:val="32"/>
          <w:szCs w:val="32"/>
        </w:rPr>
        <w:t>第三十六条</w:t>
      </w:r>
      <w:r>
        <w:rPr>
          <w:rFonts w:eastAsia="方正仿宋_GBK"/>
          <w:sz w:val="32"/>
          <w:szCs w:val="32"/>
        </w:rPr>
        <w:t>　行业协会登记管理机关、行业管理部门和其他监督管理部门应当建立健全监督检查制度，履行监督责任，并将监督检查的有关情况向社会公布。</w:t>
      </w:r>
    </w:p>
    <w:p>
      <w:pPr>
        <w:spacing w:line="600" w:lineRule="exact"/>
        <w:ind w:firstLine="640" w:firstLineChars="200"/>
        <w:rPr>
          <w:sz w:val="32"/>
          <w:szCs w:val="32"/>
        </w:rPr>
      </w:pPr>
      <w:r>
        <w:rPr>
          <w:rFonts w:eastAsia="方正黑体_GBK"/>
          <w:sz w:val="32"/>
          <w:szCs w:val="32"/>
        </w:rPr>
        <w:t>第三十七条</w:t>
      </w:r>
      <w:r>
        <w:rPr>
          <w:rFonts w:eastAsia="方正仿宋_GBK"/>
          <w:sz w:val="32"/>
          <w:szCs w:val="32"/>
        </w:rPr>
        <w:t>　行业协会登记管理机关进行检查时，可以根据实际情况和需要采取下列措施，相关单位和个人应当予以配合：</w:t>
      </w:r>
    </w:p>
    <w:p>
      <w:pPr>
        <w:spacing w:line="600" w:lineRule="exact"/>
        <w:ind w:firstLine="640" w:firstLineChars="200"/>
        <w:rPr>
          <w:sz w:val="32"/>
          <w:szCs w:val="32"/>
        </w:rPr>
      </w:pPr>
      <w:r>
        <w:rPr>
          <w:rFonts w:eastAsia="方正仿宋_GBK"/>
          <w:sz w:val="32"/>
          <w:szCs w:val="32"/>
        </w:rPr>
        <w:t>（一）要求行业协会和相关人员提供有关的文件、资料、财务账目及其他有关材料，并依法查阅、复制或者予以登记保存；</w:t>
      </w:r>
    </w:p>
    <w:p>
      <w:pPr>
        <w:spacing w:line="600" w:lineRule="exact"/>
        <w:ind w:firstLine="640" w:firstLineChars="200"/>
        <w:rPr>
          <w:sz w:val="32"/>
          <w:szCs w:val="32"/>
        </w:rPr>
      </w:pPr>
      <w:r>
        <w:rPr>
          <w:rFonts w:eastAsia="方正仿宋_GBK"/>
          <w:sz w:val="32"/>
          <w:szCs w:val="32"/>
        </w:rPr>
        <w:t>（二）要求行业协会和相关人员就有关问题作出解释和说明；</w:t>
      </w:r>
    </w:p>
    <w:p>
      <w:pPr>
        <w:spacing w:line="600" w:lineRule="exact"/>
        <w:ind w:firstLine="640" w:firstLineChars="200"/>
        <w:rPr>
          <w:sz w:val="32"/>
          <w:szCs w:val="32"/>
        </w:rPr>
      </w:pPr>
      <w:r>
        <w:rPr>
          <w:rFonts w:eastAsia="方正仿宋_GBK"/>
          <w:sz w:val="32"/>
          <w:szCs w:val="32"/>
        </w:rPr>
        <w:t>（三）责令行业协会停止违反法律、法规、规章的行为；</w:t>
      </w:r>
    </w:p>
    <w:p>
      <w:pPr>
        <w:spacing w:line="600" w:lineRule="exact"/>
        <w:ind w:firstLine="640" w:firstLineChars="200"/>
        <w:rPr>
          <w:sz w:val="32"/>
          <w:szCs w:val="32"/>
        </w:rPr>
      </w:pPr>
      <w:r>
        <w:rPr>
          <w:rFonts w:eastAsia="方正仿宋_GBK"/>
          <w:sz w:val="32"/>
          <w:szCs w:val="32"/>
        </w:rPr>
        <w:t>（四）向行业管理部门和有关机关提出处理建议和协助要求。</w:t>
      </w:r>
    </w:p>
    <w:p>
      <w:pPr>
        <w:spacing w:line="600" w:lineRule="exact"/>
        <w:ind w:firstLine="640" w:firstLineChars="200"/>
        <w:rPr>
          <w:sz w:val="32"/>
          <w:szCs w:val="32"/>
        </w:rPr>
      </w:pPr>
      <w:r>
        <w:rPr>
          <w:rFonts w:eastAsia="方正黑体_GBK"/>
          <w:sz w:val="32"/>
          <w:szCs w:val="32"/>
        </w:rPr>
        <w:t>第三十八条</w:t>
      </w:r>
      <w:r>
        <w:rPr>
          <w:rFonts w:eastAsia="方正仿宋_GBK"/>
          <w:sz w:val="32"/>
          <w:szCs w:val="32"/>
        </w:rPr>
        <w:t>　行业协会违反本办法规定的，由行业协会登记管理机关责令改正。行业协会违反国务院《社会团体登记管理条例》及其他有关法律、法规的，由行业协会登记管理机关及其他有关部门依法处理。</w:t>
      </w:r>
    </w:p>
    <w:p>
      <w:pPr>
        <w:spacing w:line="600" w:lineRule="exact"/>
        <w:ind w:firstLine="640" w:firstLineChars="200"/>
        <w:rPr>
          <w:sz w:val="32"/>
          <w:szCs w:val="32"/>
        </w:rPr>
      </w:pPr>
      <w:r>
        <w:rPr>
          <w:rFonts w:eastAsia="方正黑体_GBK"/>
          <w:sz w:val="32"/>
          <w:szCs w:val="32"/>
        </w:rPr>
        <w:t>第三十九条</w:t>
      </w:r>
      <w:r>
        <w:rPr>
          <w:rFonts w:eastAsia="方正仿宋_GBK"/>
          <w:sz w:val="32"/>
          <w:szCs w:val="32"/>
        </w:rPr>
        <w:t>　行业协会登记管理机关、行业管理部门和有关机关实施监督检查，不得索取或者收受财物，不得谋取其他利益。</w:t>
      </w:r>
    </w:p>
    <w:p>
      <w:pPr>
        <w:spacing w:line="600" w:lineRule="exact"/>
        <w:ind w:firstLine="640" w:firstLineChars="200"/>
        <w:rPr>
          <w:sz w:val="32"/>
          <w:szCs w:val="32"/>
        </w:rPr>
      </w:pPr>
      <w:r>
        <w:rPr>
          <w:rFonts w:eastAsia="方正黑体_GBK"/>
          <w:sz w:val="32"/>
          <w:szCs w:val="32"/>
        </w:rPr>
        <w:t>第四十条</w:t>
      </w:r>
      <w:r>
        <w:rPr>
          <w:rFonts w:eastAsia="方正仿宋_GBK"/>
          <w:sz w:val="32"/>
          <w:szCs w:val="32"/>
        </w:rPr>
        <w:t>　任何组织和个人发现未经登记的组织以行业协会名义进行活动或者行业协会违法从事活动的，有权向登记管理机关、行业管理部门和有关机关举报，相关机关应当及时核实、处理。</w:t>
      </w:r>
    </w:p>
    <w:p>
      <w:pPr>
        <w:spacing w:line="600" w:lineRule="exact"/>
        <w:ind w:firstLine="640" w:firstLineChars="200"/>
        <w:rPr>
          <w:sz w:val="32"/>
          <w:szCs w:val="32"/>
        </w:rPr>
      </w:pPr>
      <w:r>
        <w:rPr>
          <w:rFonts w:eastAsia="方正黑体_GBK"/>
          <w:sz w:val="32"/>
          <w:szCs w:val="32"/>
        </w:rPr>
        <w:t>第四十一条</w:t>
      </w:r>
      <w:r>
        <w:rPr>
          <w:rFonts w:eastAsia="方正仿宋_GBK"/>
          <w:sz w:val="32"/>
          <w:szCs w:val="32"/>
        </w:rPr>
        <w:t>　人力资源和社会保障部门、医疗保障部门应当按照国家有关规定将行业协会的专职工作人员纳入养老、失业、工伤、医疗、生育等基本社会保险范围。行业协会中具备申报专业技术人员资格的专职工作人员，可以按照有关规定参加职称评审。</w:t>
      </w:r>
    </w:p>
    <w:p>
      <w:pPr>
        <w:spacing w:line="600" w:lineRule="exact"/>
        <w:ind w:firstLine="640" w:firstLineChars="200"/>
        <w:rPr>
          <w:sz w:val="32"/>
          <w:szCs w:val="32"/>
        </w:rPr>
      </w:pPr>
      <w:r>
        <w:rPr>
          <w:rFonts w:eastAsia="方正黑体_GBK"/>
          <w:sz w:val="32"/>
          <w:szCs w:val="32"/>
        </w:rPr>
        <w:t>第四十二条</w:t>
      </w:r>
      <w:r>
        <w:rPr>
          <w:rFonts w:eastAsia="方正仿宋_GBK"/>
          <w:sz w:val="32"/>
          <w:szCs w:val="32"/>
        </w:rPr>
        <w:t>　财政部门应当会同机关事务等部门，界定脱钩后的行业协会的产权归属。明确为国有资产的，财政部门应当制定国有资产管理制度，防止国有资产流失。明确为行业协会自有资产的，行业协会可以依法行使占有、使用、收益、处分权利，任何单位和个人不得干涉。</w:t>
      </w:r>
    </w:p>
    <w:p>
      <w:pPr>
        <w:spacing w:line="600" w:lineRule="exact"/>
        <w:ind w:firstLine="640" w:firstLineChars="200"/>
        <w:rPr>
          <w:sz w:val="32"/>
          <w:szCs w:val="32"/>
        </w:rPr>
      </w:pPr>
      <w:r>
        <w:rPr>
          <w:rFonts w:eastAsia="方正黑体_GBK"/>
          <w:sz w:val="32"/>
          <w:szCs w:val="32"/>
        </w:rPr>
        <w:t>第四十三条</w:t>
      </w:r>
      <w:r>
        <w:rPr>
          <w:rFonts w:eastAsia="方正仿宋_GBK"/>
          <w:sz w:val="32"/>
          <w:szCs w:val="32"/>
        </w:rPr>
        <w:t>　县级以上人民政府有关部门应当支持和督促行业协会加强诚信体系建设。登记管理机关依据社会组织未依法履行义务或者存在违法违规行为的有关信用信息，建立社会组织活动异常名录和严重违法失信名单制度。</w:t>
      </w:r>
    </w:p>
    <w:p>
      <w:pPr>
        <w:spacing w:line="600" w:lineRule="exact"/>
        <w:ind w:firstLine="640" w:firstLineChars="200"/>
        <w:rPr>
          <w:sz w:val="32"/>
          <w:szCs w:val="32"/>
        </w:rPr>
      </w:pPr>
      <w:r>
        <w:rPr>
          <w:rFonts w:eastAsia="方正仿宋_GBK"/>
          <w:sz w:val="32"/>
          <w:szCs w:val="32"/>
        </w:rPr>
        <w:t>发展和改革、财政、民政、市场监督管理、人力资源和社会保障等部门应当将严重失信的行业协会及其法定代表人、负责人列为重点监管对象，依法联合采取限制从事相关行业服务、取消参加评先评优资格等行政性约束和惩戒措施。</w:t>
      </w:r>
    </w:p>
    <w:p>
      <w:pPr>
        <w:spacing w:line="600" w:lineRule="exact"/>
        <w:ind w:firstLine="640" w:firstLineChars="200"/>
        <w:rPr>
          <w:sz w:val="32"/>
          <w:szCs w:val="32"/>
        </w:rPr>
      </w:pPr>
      <w:r>
        <w:rPr>
          <w:rFonts w:eastAsia="方正黑体_GBK"/>
          <w:sz w:val="32"/>
          <w:szCs w:val="32"/>
        </w:rPr>
        <w:t>第四十四条</w:t>
      </w:r>
      <w:r>
        <w:rPr>
          <w:rFonts w:eastAsia="方正仿宋_GBK"/>
          <w:sz w:val="32"/>
          <w:szCs w:val="32"/>
        </w:rPr>
        <w:t>　县级以上人民政府及有关部门提出地方性法规草案和制定政府规章、规范性文件，对企业切身利益或者权利义务有重大影响的，应当通过多种方式听取行业协会意见，并将意见采纳情况进行反馈。</w:t>
      </w:r>
    </w:p>
    <w:p>
      <w:pPr>
        <w:spacing w:line="600" w:lineRule="exact"/>
        <w:ind w:firstLine="640" w:firstLineChars="200"/>
        <w:rPr>
          <w:sz w:val="32"/>
          <w:szCs w:val="32"/>
        </w:rPr>
      </w:pPr>
      <w:r>
        <w:rPr>
          <w:rFonts w:eastAsia="方正黑体_GBK"/>
          <w:sz w:val="32"/>
          <w:szCs w:val="32"/>
        </w:rPr>
        <w:t>第四十五条</w:t>
      </w:r>
      <w:r>
        <w:rPr>
          <w:rFonts w:eastAsia="方正仿宋_GBK"/>
          <w:sz w:val="32"/>
          <w:szCs w:val="32"/>
        </w:rPr>
        <w:t>　县级以上人民政府有关部门应当逐步扩大向行业协会购买服务的范围和规模，同等条件下优先向行业协会购买行业数据统计、行业人才培养、共性技术平台建设等服务。</w:t>
      </w:r>
    </w:p>
    <w:p>
      <w:pPr>
        <w:spacing w:line="600" w:lineRule="exact"/>
        <w:ind w:firstLine="640" w:firstLineChars="200"/>
        <w:rPr>
          <w:sz w:val="32"/>
          <w:szCs w:val="32"/>
        </w:rPr>
      </w:pPr>
      <w:r>
        <w:rPr>
          <w:rFonts w:eastAsia="方正仿宋_GBK"/>
          <w:sz w:val="32"/>
          <w:szCs w:val="32"/>
        </w:rPr>
        <w:t>各级人民政府应当逐步建立公共财政对行业协会提供公共服务的支持和奖励机制，将符合条件的行业协会纳入政府产业扶持和社会事业发展扶持范围。</w:t>
      </w:r>
    </w:p>
    <w:p>
      <w:pPr>
        <w:spacing w:line="600" w:lineRule="exact"/>
        <w:ind w:firstLine="640" w:firstLineChars="200"/>
        <w:rPr>
          <w:rFonts w:hint="eastAsia" w:eastAsia="方正仿宋_GBK"/>
          <w:sz w:val="32"/>
          <w:szCs w:val="32"/>
        </w:rPr>
      </w:pPr>
      <w:r>
        <w:rPr>
          <w:rFonts w:eastAsia="方正黑体_GBK"/>
          <w:sz w:val="32"/>
          <w:szCs w:val="32"/>
        </w:rPr>
        <w:t>第四十六条</w:t>
      </w:r>
      <w:r>
        <w:rPr>
          <w:rFonts w:eastAsia="方正仿宋_GBK"/>
          <w:sz w:val="32"/>
          <w:szCs w:val="32"/>
        </w:rPr>
        <w:t>　登记管理机关和行业管理部门应当加强社会组织孵化基地建设，通过专业技能培训、经验交流、经费场地提供、人才队伍建设等，加强对行业协会的培育扶持。</w:t>
      </w:r>
    </w:p>
    <w:p>
      <w:pPr>
        <w:pStyle w:val="2"/>
      </w:pPr>
    </w:p>
    <w:p>
      <w:pPr>
        <w:spacing w:line="600" w:lineRule="exact"/>
        <w:jc w:val="center"/>
        <w:rPr>
          <w:rFonts w:hint="eastAsia" w:ascii="黑体" w:hAnsi="黑体" w:eastAsia="黑体"/>
          <w:sz w:val="32"/>
          <w:szCs w:val="32"/>
        </w:rPr>
      </w:pPr>
      <w:r>
        <w:rPr>
          <w:rFonts w:ascii="黑体" w:hAnsi="黑体" w:eastAsia="黑体"/>
          <w:sz w:val="32"/>
          <w:szCs w:val="32"/>
        </w:rPr>
        <w:t>第七章　附　　则</w:t>
      </w:r>
    </w:p>
    <w:p>
      <w:pPr>
        <w:pStyle w:val="2"/>
      </w:pPr>
    </w:p>
    <w:p>
      <w:pPr>
        <w:spacing w:line="600" w:lineRule="exact"/>
        <w:ind w:firstLine="640" w:firstLineChars="200"/>
        <w:rPr>
          <w:sz w:val="32"/>
          <w:szCs w:val="32"/>
        </w:rPr>
      </w:pPr>
      <w:r>
        <w:rPr>
          <w:rFonts w:eastAsia="方正黑体_GBK"/>
          <w:sz w:val="32"/>
          <w:szCs w:val="32"/>
        </w:rPr>
        <w:t>第四十七条</w:t>
      </w:r>
      <w:r>
        <w:rPr>
          <w:rFonts w:eastAsia="方正仿宋_GBK"/>
          <w:sz w:val="32"/>
          <w:szCs w:val="32"/>
        </w:rPr>
        <w:t>　异地商会参照本办法执行。</w:t>
      </w:r>
    </w:p>
    <w:p>
      <w:pPr>
        <w:spacing w:line="600" w:lineRule="exact"/>
        <w:ind w:firstLine="640" w:firstLineChars="200"/>
        <w:rPr>
          <w:sz w:val="32"/>
          <w:szCs w:val="32"/>
        </w:rPr>
      </w:pPr>
      <w:r>
        <w:rPr>
          <w:rFonts w:eastAsia="方正黑体_GBK"/>
          <w:sz w:val="32"/>
          <w:szCs w:val="32"/>
        </w:rPr>
        <w:t>第四十八条</w:t>
      </w:r>
      <w:r>
        <w:rPr>
          <w:rFonts w:eastAsia="方正仿宋_GBK"/>
          <w:sz w:val="32"/>
          <w:szCs w:val="32"/>
        </w:rPr>
        <w:t>　本办法自</w:t>
      </w:r>
      <w:r>
        <w:rPr>
          <w:rFonts w:ascii="NEU-BZ" w:hAnsi="NEU-BZ"/>
          <w:sz w:val="32"/>
          <w:szCs w:val="32"/>
        </w:rPr>
        <w:t>2024</w:t>
      </w:r>
      <w:r>
        <w:rPr>
          <w:rFonts w:eastAsia="方正仿宋_GBK"/>
          <w:sz w:val="32"/>
          <w:szCs w:val="32"/>
        </w:rPr>
        <w:t>年</w:t>
      </w:r>
      <w:r>
        <w:rPr>
          <w:rFonts w:ascii="NEU-BZ" w:hAnsi="NEU-BZ"/>
          <w:sz w:val="32"/>
          <w:szCs w:val="32"/>
        </w:rPr>
        <w:t>3</w:t>
      </w:r>
      <w:r>
        <w:rPr>
          <w:rFonts w:eastAsia="方正仿宋_GBK"/>
          <w:sz w:val="32"/>
          <w:szCs w:val="32"/>
        </w:rPr>
        <w:t>月</w:t>
      </w:r>
      <w:r>
        <w:rPr>
          <w:rFonts w:ascii="NEU-BZ" w:hAnsi="NEU-BZ"/>
          <w:sz w:val="32"/>
          <w:szCs w:val="32"/>
        </w:rPr>
        <w:t>1</w:t>
      </w:r>
      <w:r>
        <w:rPr>
          <w:rFonts w:eastAsia="方正仿宋_GBK"/>
          <w:sz w:val="32"/>
          <w:szCs w:val="32"/>
        </w:rPr>
        <w:t>日起施行。</w:t>
      </w:r>
    </w:p>
    <w:p>
      <w:pPr>
        <w:rPr>
          <w:rFonts w:hint="eastAsia"/>
          <w:lang w:val="en-US" w:eastAsia="zh-CN"/>
        </w:rPr>
      </w:pPr>
    </w:p>
    <w:sectPr>
      <w:headerReference r:id="rId3" w:type="default"/>
      <w:footerReference r:id="rId4" w:type="default"/>
      <w:pgSz w:w="11906" w:h="16838"/>
      <w:pgMar w:top="1962" w:right="1474" w:bottom="1848" w:left="1587" w:header="851" w:footer="992" w:gutter="0"/>
      <w:pgNumType w:fmt="numberInDash"/>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 w:name="方正小标宋_GBK">
    <w:panose1 w:val="03000509000000000000"/>
    <w:charset w:val="86"/>
    <w:family w:val="script"/>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 w:name="NEU-BZ">
    <w:altName w:val="宋体"/>
    <w:panose1 w:val="02010600010101010101"/>
    <w:charset w:val="86"/>
    <w:family w:val="auto"/>
    <w:pitch w:val="default"/>
    <w:sig w:usb0="00000000" w:usb1="00000000" w:usb2="05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ind w:left="4788" w:leftChars="2280" w:firstLine="6400" w:firstLineChars="2000"/>
      <w:rPr>
        <w:rFonts w:hint="eastAsia" w:eastAsia="仿宋"/>
        <w:sz w:val="32"/>
        <w:szCs w:val="48"/>
        <w:lang w:val="en-US" w:eastAsia="zh-CN"/>
      </w:rPr>
    </w:pPr>
    <w:r>
      <w:rPr>
        <w:sz w:val="32"/>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eXtc4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Hl7XOMQIAAGEEAAAOAAAAAAAAAAEAIAAAAB8BAABkcnMvZTJvRG9jLnhtbFBLBQYA&#10;AAAABgAGAFkBAADCBQAAAAA=&#10;">
              <v:fill on="f" focussize="0,0"/>
              <v:stroke on="f" weight="0.5pt"/>
              <v:imagedata o:title=""/>
              <o:lock v:ext="edit" aspectratio="f"/>
              <v:textbox inset="0mm,0mm,0mm,0mm" style="mso-fit-shape-to-text:t;">
                <w:txbxContent>
                  <w:p>
                    <w:pPr>
                      <w:pStyle w:val="4"/>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v:textbox>
            </v:shape>
          </w:pict>
        </mc:Fallback>
      </mc:AlternateContent>
    </w:r>
    <w:r>
      <w:rPr>
        <w:rFonts w:hint="eastAsia" w:eastAsia="仿宋"/>
        <w:sz w:val="32"/>
        <w:szCs w:val="48"/>
        <w:lang w:val="en-US" w:eastAsia="zh-CN"/>
      </w:rPr>
      <w:t xml:space="preserve">  </w:t>
    </w:r>
  </w:p>
  <w:p>
    <w:pPr>
      <w:pStyle w:val="5"/>
      <w:wordWrap w:val="0"/>
      <w:ind w:left="4788" w:leftChars="2280" w:firstLine="6400" w:firstLineChars="2000"/>
      <w:jc w:val="right"/>
      <w:rPr>
        <w:rFonts w:hint="eastAsia" w:ascii="宋体" w:hAnsi="宋体" w:eastAsia="宋体" w:cs="宋体"/>
        <w:b/>
        <w:bCs/>
        <w:color w:val="005192"/>
        <w:sz w:val="28"/>
        <w:szCs w:val="44"/>
        <w:lang w:val="en-US" w:eastAsia="zh-CN"/>
      </w:rPr>
    </w:pPr>
    <w:r>
      <w:rPr>
        <w:sz w:val="32"/>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74295</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pt;margin-top:5.85pt;height:0.15pt;width:442.25pt;z-index:251660288;mso-width-relative:page;mso-height-relative:page;" filled="f" stroked="t" coordsize="21600,21600" o:gfxdata="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Dzp6XR1AAA&#10;AAYBAAAPAAAAAAAAAAEAIAAAACIAAABkcnMvZG93bnJldi54bWxQSwECFAAUAAAACACHTuJA8DYt&#10;KekBAAC1AwAADgAAAAAAAAABACAAAAAjAQAAZHJzL2Uyb0RvYy54bWxQSwUGAAAAAAYABgBZAQAA&#10;fgUAAAAA&#10;">
              <v:fill on="f" focussize="0,0"/>
              <v:stroke weight="1.75pt" color="#005192 [3204]" miterlimit="8" joinstyle="miter"/>
              <v:imagedata o:title=""/>
              <o:lock v:ext="edit" aspectratio="f"/>
            </v:line>
          </w:pict>
        </mc:Fallback>
      </mc:AlternateContent>
    </w:r>
    <w:r>
      <w:rPr>
        <w:rFonts w:hint="eastAsia" w:eastAsia="仿宋"/>
        <w:sz w:val="32"/>
        <w:szCs w:val="48"/>
        <w:lang w:val="en-US" w:eastAsia="zh-CN"/>
      </w:rPr>
      <w:t>X</w:t>
    </w:r>
    <w:r>
      <w:rPr>
        <w:rFonts w:hint="eastAsia" w:ascii="宋体" w:hAnsi="宋体" w:eastAsia="宋体" w:cs="宋体"/>
        <w:b/>
        <w:bCs/>
        <w:color w:val="005192"/>
        <w:sz w:val="28"/>
        <w:szCs w:val="44"/>
        <w:lang w:val="en-US" w:eastAsia="zh-CN"/>
      </w:rPr>
      <w:t xml:space="preserve">湖南省人民政府发布     </w:t>
    </w:r>
  </w:p>
  <w:p>
    <w:pPr>
      <w:pStyle w:val="5"/>
      <w:wordWrap w:val="0"/>
      <w:ind w:left="4788" w:leftChars="2280" w:firstLine="5622" w:firstLineChars="2000"/>
      <w:jc w:val="right"/>
      <w:rPr>
        <w:rFonts w:hint="eastAsia" w:ascii="宋体" w:hAnsi="宋体" w:eastAsia="宋体" w:cs="宋体"/>
        <w:b/>
        <w:bCs/>
        <w:color w:val="005192"/>
        <w:sz w:val="28"/>
        <w:szCs w:val="44"/>
        <w:lang w:val="en-US" w:eastAsia="zh-CN"/>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rPr>
    </w:pPr>
    <w:r>
      <w:rPr>
        <w:rFonts w:hint="eastAsia" w:ascii="宋体" w:hAnsi="宋体" w:eastAsia="宋体" w:cs="宋体"/>
        <w:b/>
        <w:bCs/>
        <w:color w:val="005192"/>
        <w:sz w:val="32"/>
      </w:rPr>
      <mc:AlternateContent>
        <mc:Choice Requires="wps">
          <w:drawing>
            <wp:anchor distT="0" distB="0" distL="114300" distR="114300" simplePos="0" relativeHeight="251659264" behindDoc="0" locked="0" layoutInCell="1" allowOverlap="1">
              <wp:simplePos x="0" y="0"/>
              <wp:positionH relativeFrom="column">
                <wp:posOffset>-3810</wp:posOffset>
              </wp:positionH>
              <wp:positionV relativeFrom="paragraph">
                <wp:posOffset>690245</wp:posOffset>
              </wp:positionV>
              <wp:extent cx="5620385" cy="0"/>
              <wp:effectExtent l="0" t="12700" r="18415" b="15875"/>
              <wp:wrapNone/>
              <wp:docPr id="4" name="直接连接符 4"/>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3pt;margin-top:54.35pt;height:0pt;width:442.55pt;z-index:251659264;mso-width-relative:page;mso-height-relative:page;" filled="f" stroked="t" coordsize="21600,21600" o:gfxdata="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AAAAAGRycy9QSwECFAAUAAAACACH&#10;TuJA1EdA1tUAAAAJAQAADwAAAAAAAAABACAAAAAiAAAAZHJzL2Rvd25yZXYueG1sUEsBAhQAFAAA&#10;AAgAh07iQAXuux7yAQAAvQMAAA4AAAAAAAAAAQAgAAAAJAEAAGRycy9lMm9Eb2MueG1sUEsFBgAA&#10;AAAGAAYAWQEAAIgFAAAAAA==&#10;">
              <v:fill on="f" focussize="0,0"/>
              <v:stroke weight="1.75pt" color="#005192 [3204]" miterlimit="8" joinstyle="miter"/>
              <v:imagedata o:title=""/>
              <o:lock v:ext="edit" aspectratio="f"/>
            </v:line>
          </w:pict>
        </mc:Fallback>
      </mc:AlternateContent>
    </w:r>
  </w:p>
  <w:p>
    <w:pPr>
      <w:pStyle w:val="5"/>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szCs w:val="32"/>
        <w:lang w:val="en-US" w:eastAsia="zh-CN"/>
      </w:rPr>
    </w:pPr>
    <w:r>
      <w:rPr>
        <w:rFonts w:hint="eastAsia" w:ascii="宋体" w:hAnsi="宋体" w:eastAsia="宋体" w:cs="宋体"/>
        <w:b/>
        <w:bCs/>
        <w:color w:val="005192"/>
        <w:sz w:val="32"/>
      </w:rPr>
      <w:drawing>
        <wp:inline distT="0" distB="0" distL="114300" distR="114300">
          <wp:extent cx="308610" cy="308610"/>
          <wp:effectExtent l="0" t="0" r="11430" b="11430"/>
          <wp:docPr id="6" name="图片 6"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hint="eastAsia" w:ascii="宋体" w:hAnsi="宋体" w:eastAsia="宋体" w:cs="宋体"/>
        <w:b/>
        <w:bCs/>
        <w:color w:val="005192"/>
        <w:sz w:val="32"/>
        <w:szCs w:val="32"/>
        <w:lang w:val="en-US" w:eastAsia="zh-CN"/>
      </w:rPr>
      <w:t>湖南省人民政府规章</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C9011D9"/>
    <w:rsid w:val="019E71BD"/>
    <w:rsid w:val="06A67E67"/>
    <w:rsid w:val="080F63D8"/>
    <w:rsid w:val="09341458"/>
    <w:rsid w:val="152D2DCA"/>
    <w:rsid w:val="22440422"/>
    <w:rsid w:val="31A15F24"/>
    <w:rsid w:val="39A232A0"/>
    <w:rsid w:val="3B5A6BBB"/>
    <w:rsid w:val="3EDA13A6"/>
    <w:rsid w:val="42F058B7"/>
    <w:rsid w:val="436109F6"/>
    <w:rsid w:val="441A38D4"/>
    <w:rsid w:val="4BC77339"/>
    <w:rsid w:val="4C9236C5"/>
    <w:rsid w:val="52F46F0B"/>
    <w:rsid w:val="54A3073A"/>
    <w:rsid w:val="55E064E0"/>
    <w:rsid w:val="608816D1"/>
    <w:rsid w:val="6D0E3F22"/>
    <w:rsid w:val="7C9011D9"/>
    <w:rsid w:val="7DC651C5"/>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qFormat="1" w:uiPriority="99"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ody Text"/>
    <w:basedOn w:val="1"/>
    <w:next w:val="3"/>
    <w:qFormat/>
    <w:uiPriority w:val="0"/>
    <w:pPr>
      <w:spacing w:after="120"/>
    </w:pPr>
  </w:style>
  <w:style w:type="paragraph" w:styleId="3">
    <w:name w:val="index 7"/>
    <w:basedOn w:val="1"/>
    <w:next w:val="1"/>
    <w:unhideWhenUsed/>
    <w:qFormat/>
    <w:uiPriority w:val="99"/>
    <w:pPr>
      <w:spacing w:before="100" w:beforeAutospacing="1" w:after="100" w:afterAutospacing="1"/>
      <w:ind w:left="2520"/>
    </w:p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Office_11.8.2.12011_F1E327BC-269C-435d-A152-05C5408002CA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2021-09-09T02:41:00Z</dcterms:created>
  <dc:creator>t</dc:creator>
  <cp:lastModifiedBy>ThinkPad</cp:lastModifiedBy>
  <cp:lastPrinted>2021-09-22T01:19:00Z</cp:lastPrinted>
  <dcterms:modified xsi:type="dcterms:W3CDTF">2023-12-29T11:55:12Z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2052-11.8.2.12011</vt:lpwstr>
  </property>
  <property fmtid="{D5CDD505-2E9C-101B-9397-08002B2CF9AE}" pid="3" name="ICV">
    <vt:lpwstr>D2F29C00E90C46FBAC63353401512788</vt:lpwstr>
  </property>
</Properties>
</file>